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0BB03" w14:textId="798DB903" w:rsidR="00DD7427" w:rsidRDefault="00DD7427" w:rsidP="00DD7427">
      <w:pPr>
        <w:jc w:val="center"/>
        <w:rPr>
          <w:sz w:val="24"/>
          <w:szCs w:val="24"/>
        </w:rPr>
      </w:pPr>
      <w:r w:rsidRPr="00DD7427">
        <w:rPr>
          <w:sz w:val="24"/>
          <w:szCs w:val="24"/>
        </w:rPr>
        <w:t xml:space="preserve">Guidance for Community Site Testing for COVID-19, </w:t>
      </w:r>
    </w:p>
    <w:p w14:paraId="4CFF9410" w14:textId="2BECEFBB" w:rsidR="00F137EA" w:rsidRDefault="0017034C" w:rsidP="00DD7427">
      <w:pPr>
        <w:jc w:val="center"/>
        <w:rPr>
          <w:sz w:val="24"/>
          <w:szCs w:val="24"/>
        </w:rPr>
      </w:pPr>
      <w:r>
        <w:rPr>
          <w:sz w:val="24"/>
          <w:szCs w:val="24"/>
        </w:rPr>
        <w:t xml:space="preserve">MTX SYSTEM </w:t>
      </w:r>
      <w:r w:rsidR="00F137EA">
        <w:rPr>
          <w:sz w:val="24"/>
          <w:szCs w:val="24"/>
        </w:rPr>
        <w:t>ON-SITE REGISTRATIONS</w:t>
      </w:r>
      <w:r>
        <w:rPr>
          <w:sz w:val="24"/>
          <w:szCs w:val="24"/>
        </w:rPr>
        <w:t xml:space="preserve"> &amp; LABEL PRINTING</w:t>
      </w:r>
    </w:p>
    <w:p w14:paraId="2BDC3CAC" w14:textId="3B09DAE1" w:rsidR="00DD7427" w:rsidRPr="00DD7427" w:rsidRDefault="00DD7427" w:rsidP="00DD7427">
      <w:pPr>
        <w:jc w:val="center"/>
        <w:rPr>
          <w:sz w:val="24"/>
          <w:szCs w:val="24"/>
        </w:rPr>
      </w:pPr>
      <w:r w:rsidRPr="00DD7427">
        <w:rPr>
          <w:sz w:val="24"/>
          <w:szCs w:val="24"/>
        </w:rPr>
        <w:t>Project: CATCH-UP</w:t>
      </w:r>
    </w:p>
    <w:p w14:paraId="0472ADDD" w14:textId="6024AB85" w:rsidR="00230813" w:rsidRPr="00DD7427" w:rsidRDefault="00DD7427" w:rsidP="007C3DAD">
      <w:pPr>
        <w:jc w:val="center"/>
        <w:rPr>
          <w:sz w:val="24"/>
          <w:szCs w:val="24"/>
        </w:rPr>
      </w:pPr>
      <w:r w:rsidRPr="00DD7427">
        <w:rPr>
          <w:sz w:val="24"/>
          <w:szCs w:val="24"/>
        </w:rPr>
        <w:t>Anticipated number of tests: Not to exceed 100</w:t>
      </w:r>
      <w:r w:rsidR="00230813">
        <w:rPr>
          <w:sz w:val="24"/>
          <w:szCs w:val="24"/>
        </w:rPr>
        <w:br/>
        <w:t>___________________________________________________________</w:t>
      </w:r>
    </w:p>
    <w:p w14:paraId="71FB78F1" w14:textId="78782991" w:rsidR="00DD7427" w:rsidRDefault="0091431B">
      <w:r>
        <w:t>*For the purposes of this guidance document, community members who wish to be tested will be referred to as</w:t>
      </w:r>
      <w:r w:rsidR="00AF5CBA">
        <w:t xml:space="preserve"> “citizen” to be consistent with OSDH MTX platform terminology. The platform will be referred to as the “Oklahoma State COVID Portal.”</w:t>
      </w:r>
      <w:r w:rsidR="007C3DAD">
        <w:br/>
      </w:r>
      <w:r w:rsidR="007C3DAD">
        <w:br/>
      </w:r>
    </w:p>
    <w:p w14:paraId="04B30330" w14:textId="68FCD9CA" w:rsidR="00F276A4" w:rsidRDefault="0091431B" w:rsidP="0091431B">
      <w:r w:rsidRPr="00F55D39">
        <w:rPr>
          <w:b/>
          <w:bCs/>
          <w:color w:val="FF0000"/>
          <w:u w:val="single"/>
        </w:rPr>
        <w:t xml:space="preserve">1) </w:t>
      </w:r>
      <w:r w:rsidR="00F276A4" w:rsidRPr="00F55D39">
        <w:rPr>
          <w:b/>
          <w:bCs/>
          <w:color w:val="FF0000"/>
          <w:u w:val="single"/>
        </w:rPr>
        <w:t>Provide Consent forms</w:t>
      </w:r>
      <w:r w:rsidRPr="00F55D39">
        <w:rPr>
          <w:b/>
          <w:bCs/>
          <w:color w:val="FF0000"/>
          <w:u w:val="single"/>
        </w:rPr>
        <w:t xml:space="preserve"> to </w:t>
      </w:r>
      <w:r w:rsidR="00AF5CBA">
        <w:rPr>
          <w:b/>
          <w:bCs/>
          <w:color w:val="FF0000"/>
          <w:u w:val="single"/>
        </w:rPr>
        <w:t>Citizen</w:t>
      </w:r>
      <w:r>
        <w:t xml:space="preserve">: </w:t>
      </w:r>
      <w:r w:rsidR="00AF5CBA">
        <w:t xml:space="preserve">Citizen will consent within the Oklahoma State COVID Portal but this sheet offers valuable, visual information and resources and may still be useful to provide. PLEASE NOTE: THEY WILL NOT NEED TO PROVIDE OR RECORD A CODE WORD. Consider crossing out that section of the form or letting them know that it is not applicable. </w:t>
      </w:r>
    </w:p>
    <w:p w14:paraId="29F191E6" w14:textId="77DBAE79" w:rsidR="00F276A4" w:rsidRDefault="00F276A4" w:rsidP="0091431B">
      <w:r>
        <w:t xml:space="preserve">Spanish: </w:t>
      </w:r>
      <w:hyperlink r:id="rId7" w:history="1">
        <w:r w:rsidRPr="00FF76C5">
          <w:rPr>
            <w:rStyle w:val="Hyperlink"/>
          </w:rPr>
          <w:t>https://publichealthok.org/wp-content/uploads/psp/COVID-19-Consent-and-Information-Sheet-Spanish-rev-07-10-2020.pdf</w:t>
        </w:r>
      </w:hyperlink>
    </w:p>
    <w:p w14:paraId="077EC192" w14:textId="14E05C8F" w:rsidR="00F276A4" w:rsidRDefault="00F276A4" w:rsidP="0091431B">
      <w:r>
        <w:t xml:space="preserve">English: </w:t>
      </w:r>
      <w:hyperlink r:id="rId8" w:history="1">
        <w:r w:rsidRPr="00FF76C5">
          <w:rPr>
            <w:rStyle w:val="Hyperlink"/>
          </w:rPr>
          <w:t>https://publichealthok.org/wp-content/uploads/psp/COVID-19-Consent-and-Information-Sheet-rev-07-10-2020.pdf</w:t>
        </w:r>
      </w:hyperlink>
    </w:p>
    <w:p w14:paraId="01C9674A" w14:textId="4ADA46C5" w:rsidR="0091431B" w:rsidRDefault="00AF5CBA" w:rsidP="0091431B">
      <w:r>
        <w:rPr>
          <w:b/>
          <w:bCs/>
          <w:color w:val="FF0000"/>
        </w:rPr>
        <w:t>CITIZEN</w:t>
      </w:r>
      <w:r w:rsidR="0091431B" w:rsidRPr="00F55D39">
        <w:rPr>
          <w:b/>
          <w:bCs/>
          <w:color w:val="FF0000"/>
        </w:rPr>
        <w:t xml:space="preserve"> KEEPS CONSENT FORM</w:t>
      </w:r>
      <w:r w:rsidR="0091431B" w:rsidRPr="00F55D39">
        <w:rPr>
          <w:color w:val="FF0000"/>
        </w:rPr>
        <w:t xml:space="preserve"> </w:t>
      </w:r>
      <w:r w:rsidR="0091431B">
        <w:t>as it includes education.</w:t>
      </w:r>
    </w:p>
    <w:p w14:paraId="0F7BE3FE" w14:textId="69C95385" w:rsidR="0091431B" w:rsidRDefault="0091431B" w:rsidP="0091431B"/>
    <w:p w14:paraId="6F834276" w14:textId="2B6A141F" w:rsidR="00AF5CBA" w:rsidRDefault="0091431B" w:rsidP="0091431B">
      <w:r w:rsidRPr="00F55D39">
        <w:rPr>
          <w:b/>
          <w:bCs/>
          <w:color w:val="FF0000"/>
          <w:u w:val="single"/>
        </w:rPr>
        <w:t>2)</w:t>
      </w:r>
      <w:r w:rsidRPr="00F55D39">
        <w:rPr>
          <w:color w:val="FF0000"/>
        </w:rPr>
        <w:t xml:space="preserve"> </w:t>
      </w:r>
      <w:r w:rsidR="00AF5CBA">
        <w:t xml:space="preserve">If Volunteer is adding a contact </w:t>
      </w:r>
      <w:r w:rsidR="00842E1D">
        <w:t>at</w:t>
      </w:r>
      <w:r w:rsidR="00AF5CBA">
        <w:t xml:space="preserve"> the test site: </w:t>
      </w:r>
    </w:p>
    <w:p w14:paraId="65A5999F" w14:textId="03BC8CD6" w:rsidR="00AF5CBA" w:rsidRDefault="00AF5CBA" w:rsidP="0091431B">
      <w:r>
        <w:t xml:space="preserve">Log in to test site platform at </w:t>
      </w:r>
      <w:hyperlink r:id="rId9" w:history="1">
        <w:r w:rsidRPr="006E2EAA">
          <w:rPr>
            <w:rStyle w:val="Hyperlink"/>
          </w:rPr>
          <w:t>https://osdh.force.com/TestingSite/s/oktc-login</w:t>
        </w:r>
      </w:hyperlink>
    </w:p>
    <w:p w14:paraId="5C102433" w14:textId="1F92C3B4" w:rsidR="00AF5CBA" w:rsidRDefault="00AF5CBA" w:rsidP="00AF5CBA">
      <w:r>
        <w:t xml:space="preserve">You will see the site name listed as: OUHSC CATCH-UP, </w:t>
      </w:r>
      <w:r w:rsidR="00F137EA">
        <w:t>(LOCATION)</w:t>
      </w:r>
      <w:r>
        <w:br/>
        <w:t xml:space="preserve">Access complete user guide at: </w:t>
      </w:r>
      <w:hyperlink r:id="rId10" w:history="1">
        <w:r w:rsidRPr="006E2EAA">
          <w:rPr>
            <w:rStyle w:val="Hyperlink"/>
          </w:rPr>
          <w:t>https://publichealthok.org/wp-content/uploads/2020/12/Oklahoma-State-Testing-Site-COVID-Portal-User-Guide-1.pdf</w:t>
        </w:r>
      </w:hyperlink>
    </w:p>
    <w:p w14:paraId="58179D08" w14:textId="6F1EA1B5" w:rsidR="0091431B" w:rsidRDefault="00AF5CBA" w:rsidP="00AF5CBA">
      <w:r>
        <w:t xml:space="preserve">Quick steps below: </w:t>
      </w:r>
      <w:r w:rsidR="0091431B">
        <w:br/>
      </w:r>
      <w:r w:rsidR="0091431B">
        <w:br/>
        <w:t xml:space="preserve">* </w:t>
      </w:r>
      <w:r>
        <w:t>Select “Create Contact” on the left</w:t>
      </w:r>
    </w:p>
    <w:p w14:paraId="312E5887" w14:textId="6694C1F6" w:rsidR="0091431B" w:rsidRDefault="0091431B" w:rsidP="0091431B">
      <w:r>
        <w:t xml:space="preserve">* </w:t>
      </w:r>
      <w:r w:rsidR="00AF5CBA">
        <w:t>Contact type is “COVID CITIZEN”</w:t>
      </w:r>
    </w:p>
    <w:p w14:paraId="2396775B" w14:textId="5CE72FD8" w:rsidR="0091431B" w:rsidRDefault="0091431B" w:rsidP="0091431B">
      <w:r>
        <w:t xml:space="preserve">* </w:t>
      </w:r>
      <w:r w:rsidR="00AF5CBA">
        <w:t xml:space="preserve">Complete information and make sure to </w:t>
      </w:r>
      <w:r w:rsidR="00AF5CBA" w:rsidRPr="001F6269">
        <w:rPr>
          <w:b/>
          <w:bCs/>
        </w:rPr>
        <w:t xml:space="preserve">select boxes to confirm that citizen will receive information via email or SMS text message or both. </w:t>
      </w:r>
    </w:p>
    <w:p w14:paraId="0082DAFB" w14:textId="0E0A6371" w:rsidR="0091431B" w:rsidRDefault="0091431B" w:rsidP="0091431B">
      <w:r>
        <w:t xml:space="preserve">* </w:t>
      </w:r>
      <w:r w:rsidR="009B720D">
        <w:t xml:space="preserve">Note required fields are: FIRST NAME, LAST NAME, DOB, EMAIL, PHONE NUMBER, GENDER, ETHNICITY, COUTNY, STATE, ZIP and all HISTORY items. </w:t>
      </w:r>
      <w:r>
        <w:t xml:space="preserve"> </w:t>
      </w:r>
    </w:p>
    <w:p w14:paraId="2959D109" w14:textId="7EB33D69" w:rsidR="0091431B" w:rsidRDefault="0091431B" w:rsidP="0091431B">
      <w:r>
        <w:lastRenderedPageBreak/>
        <w:t xml:space="preserve">* </w:t>
      </w:r>
      <w:r w:rsidR="009B720D">
        <w:t xml:space="preserve">Patients are required to verify their accounts by </w:t>
      </w:r>
      <w:r w:rsidR="009B720D" w:rsidRPr="009B720D">
        <w:rPr>
          <w:color w:val="FF0000"/>
        </w:rPr>
        <w:t>email address</w:t>
      </w:r>
      <w:r w:rsidR="009B720D">
        <w:t xml:space="preserve">. If patient does not have an email address, it is possible for them to be added under the account of someone who does have an email account, with whom they are comfortable with, such as a family member. </w:t>
      </w:r>
    </w:p>
    <w:p w14:paraId="4D75AF79" w14:textId="0F88F04B" w:rsidR="0091431B" w:rsidRDefault="0091431B" w:rsidP="0091431B">
      <w:r>
        <w:t>* If patient is unsure if they are symptomatic</w:t>
      </w:r>
      <w:r w:rsidR="007C3DAD">
        <w:t xml:space="preserve">, </w:t>
      </w:r>
      <w:r>
        <w:t xml:space="preserve">ask if they are experiencing any of the following: </w:t>
      </w:r>
    </w:p>
    <w:p w14:paraId="2D655ED3" w14:textId="2F96E671" w:rsidR="0091431B" w:rsidRPr="00F55D39" w:rsidRDefault="0091431B" w:rsidP="0091431B">
      <w:pPr>
        <w:numPr>
          <w:ilvl w:val="0"/>
          <w:numId w:val="1"/>
        </w:numPr>
        <w:shd w:val="clear" w:color="auto" w:fill="FFFFFF"/>
        <w:spacing w:before="100" w:beforeAutospacing="1" w:after="100" w:afterAutospacing="1" w:line="240" w:lineRule="auto"/>
        <w:rPr>
          <w:rFonts w:eastAsia="Times New Roman" w:cstheme="minorHAnsi"/>
          <w:color w:val="000000"/>
          <w:sz w:val="20"/>
          <w:szCs w:val="20"/>
        </w:rPr>
      </w:pPr>
      <w:r w:rsidRPr="00F55D39">
        <w:rPr>
          <w:rFonts w:eastAsia="Times New Roman" w:cstheme="minorHAnsi"/>
          <w:color w:val="000000"/>
          <w:sz w:val="20"/>
          <w:szCs w:val="20"/>
        </w:rPr>
        <w:t>Fever or chills</w:t>
      </w:r>
    </w:p>
    <w:p w14:paraId="24F37D00" w14:textId="77777777" w:rsidR="0091431B" w:rsidRPr="0091431B" w:rsidRDefault="0091431B" w:rsidP="0091431B">
      <w:pPr>
        <w:numPr>
          <w:ilvl w:val="0"/>
          <w:numId w:val="1"/>
        </w:numPr>
        <w:shd w:val="clear" w:color="auto" w:fill="FFFFFF"/>
        <w:spacing w:before="100" w:beforeAutospacing="1" w:after="100" w:afterAutospacing="1" w:line="240" w:lineRule="auto"/>
        <w:rPr>
          <w:rFonts w:eastAsia="Times New Roman" w:cstheme="minorHAnsi"/>
          <w:color w:val="000000"/>
          <w:sz w:val="20"/>
          <w:szCs w:val="20"/>
        </w:rPr>
      </w:pPr>
      <w:r w:rsidRPr="0091431B">
        <w:rPr>
          <w:rFonts w:eastAsia="Times New Roman" w:cstheme="minorHAnsi"/>
          <w:color w:val="000000"/>
          <w:sz w:val="20"/>
          <w:szCs w:val="20"/>
        </w:rPr>
        <w:t>Cough</w:t>
      </w:r>
    </w:p>
    <w:p w14:paraId="2C0F3341" w14:textId="77777777" w:rsidR="0091431B" w:rsidRPr="0091431B" w:rsidRDefault="0091431B" w:rsidP="0091431B">
      <w:pPr>
        <w:numPr>
          <w:ilvl w:val="0"/>
          <w:numId w:val="1"/>
        </w:numPr>
        <w:shd w:val="clear" w:color="auto" w:fill="FFFFFF"/>
        <w:spacing w:before="100" w:beforeAutospacing="1" w:after="100" w:afterAutospacing="1" w:line="240" w:lineRule="auto"/>
        <w:rPr>
          <w:rFonts w:eastAsia="Times New Roman" w:cstheme="minorHAnsi"/>
          <w:color w:val="000000"/>
          <w:sz w:val="20"/>
          <w:szCs w:val="20"/>
        </w:rPr>
      </w:pPr>
      <w:r w:rsidRPr="0091431B">
        <w:rPr>
          <w:rFonts w:eastAsia="Times New Roman" w:cstheme="minorHAnsi"/>
          <w:color w:val="000000"/>
          <w:sz w:val="20"/>
          <w:szCs w:val="20"/>
        </w:rPr>
        <w:t>Shortness of breath or difficulty breathing</w:t>
      </w:r>
    </w:p>
    <w:p w14:paraId="5E2E1EAD" w14:textId="77777777" w:rsidR="0091431B" w:rsidRPr="0091431B" w:rsidRDefault="0091431B" w:rsidP="0091431B">
      <w:pPr>
        <w:numPr>
          <w:ilvl w:val="0"/>
          <w:numId w:val="1"/>
        </w:numPr>
        <w:shd w:val="clear" w:color="auto" w:fill="FFFFFF"/>
        <w:spacing w:before="100" w:beforeAutospacing="1" w:after="100" w:afterAutospacing="1" w:line="240" w:lineRule="auto"/>
        <w:rPr>
          <w:rFonts w:eastAsia="Times New Roman" w:cstheme="minorHAnsi"/>
          <w:color w:val="000000"/>
          <w:sz w:val="20"/>
          <w:szCs w:val="20"/>
        </w:rPr>
      </w:pPr>
      <w:r w:rsidRPr="0091431B">
        <w:rPr>
          <w:rFonts w:eastAsia="Times New Roman" w:cstheme="minorHAnsi"/>
          <w:color w:val="000000"/>
          <w:sz w:val="20"/>
          <w:szCs w:val="20"/>
        </w:rPr>
        <w:t>Fatigue</w:t>
      </w:r>
    </w:p>
    <w:p w14:paraId="2A5BB96D" w14:textId="77777777" w:rsidR="0091431B" w:rsidRPr="0091431B" w:rsidRDefault="0091431B" w:rsidP="0091431B">
      <w:pPr>
        <w:numPr>
          <w:ilvl w:val="0"/>
          <w:numId w:val="1"/>
        </w:numPr>
        <w:shd w:val="clear" w:color="auto" w:fill="FFFFFF"/>
        <w:spacing w:before="100" w:beforeAutospacing="1" w:after="100" w:afterAutospacing="1" w:line="240" w:lineRule="auto"/>
        <w:rPr>
          <w:rFonts w:eastAsia="Times New Roman" w:cstheme="minorHAnsi"/>
          <w:color w:val="000000"/>
          <w:sz w:val="20"/>
          <w:szCs w:val="20"/>
        </w:rPr>
      </w:pPr>
      <w:r w:rsidRPr="0091431B">
        <w:rPr>
          <w:rFonts w:eastAsia="Times New Roman" w:cstheme="minorHAnsi"/>
          <w:color w:val="000000"/>
          <w:sz w:val="20"/>
          <w:szCs w:val="20"/>
        </w:rPr>
        <w:t>Muscle or body aches</w:t>
      </w:r>
    </w:p>
    <w:p w14:paraId="1BE557A0" w14:textId="77777777" w:rsidR="0091431B" w:rsidRPr="0091431B" w:rsidRDefault="0091431B" w:rsidP="0091431B">
      <w:pPr>
        <w:numPr>
          <w:ilvl w:val="0"/>
          <w:numId w:val="1"/>
        </w:numPr>
        <w:shd w:val="clear" w:color="auto" w:fill="FFFFFF"/>
        <w:spacing w:before="100" w:beforeAutospacing="1" w:after="100" w:afterAutospacing="1" w:line="240" w:lineRule="auto"/>
        <w:rPr>
          <w:rFonts w:eastAsia="Times New Roman" w:cstheme="minorHAnsi"/>
          <w:color w:val="000000"/>
          <w:sz w:val="20"/>
          <w:szCs w:val="20"/>
        </w:rPr>
      </w:pPr>
      <w:r w:rsidRPr="0091431B">
        <w:rPr>
          <w:rFonts w:eastAsia="Times New Roman" w:cstheme="minorHAnsi"/>
          <w:color w:val="000000"/>
          <w:sz w:val="20"/>
          <w:szCs w:val="20"/>
        </w:rPr>
        <w:t>Headache</w:t>
      </w:r>
    </w:p>
    <w:p w14:paraId="485F6479" w14:textId="77777777" w:rsidR="0091431B" w:rsidRPr="0091431B" w:rsidRDefault="0091431B" w:rsidP="0091431B">
      <w:pPr>
        <w:numPr>
          <w:ilvl w:val="0"/>
          <w:numId w:val="1"/>
        </w:numPr>
        <w:shd w:val="clear" w:color="auto" w:fill="FFFFFF"/>
        <w:spacing w:before="100" w:beforeAutospacing="1" w:after="100" w:afterAutospacing="1" w:line="240" w:lineRule="auto"/>
        <w:rPr>
          <w:rFonts w:eastAsia="Times New Roman" w:cstheme="minorHAnsi"/>
          <w:color w:val="000000"/>
          <w:sz w:val="20"/>
          <w:szCs w:val="20"/>
        </w:rPr>
      </w:pPr>
      <w:r w:rsidRPr="0091431B">
        <w:rPr>
          <w:rFonts w:eastAsia="Times New Roman" w:cstheme="minorHAnsi"/>
          <w:color w:val="000000"/>
          <w:sz w:val="20"/>
          <w:szCs w:val="20"/>
        </w:rPr>
        <w:t>New loss of taste or smell</w:t>
      </w:r>
    </w:p>
    <w:p w14:paraId="0E9E5D83" w14:textId="77777777" w:rsidR="0091431B" w:rsidRPr="0091431B" w:rsidRDefault="0091431B" w:rsidP="0091431B">
      <w:pPr>
        <w:numPr>
          <w:ilvl w:val="0"/>
          <w:numId w:val="1"/>
        </w:numPr>
        <w:shd w:val="clear" w:color="auto" w:fill="FFFFFF"/>
        <w:spacing w:before="100" w:beforeAutospacing="1" w:after="100" w:afterAutospacing="1" w:line="240" w:lineRule="auto"/>
        <w:rPr>
          <w:rFonts w:eastAsia="Times New Roman" w:cstheme="minorHAnsi"/>
          <w:color w:val="000000"/>
          <w:sz w:val="20"/>
          <w:szCs w:val="20"/>
        </w:rPr>
      </w:pPr>
      <w:r w:rsidRPr="0091431B">
        <w:rPr>
          <w:rFonts w:eastAsia="Times New Roman" w:cstheme="minorHAnsi"/>
          <w:color w:val="000000"/>
          <w:sz w:val="20"/>
          <w:szCs w:val="20"/>
        </w:rPr>
        <w:t>Sore throat</w:t>
      </w:r>
    </w:p>
    <w:p w14:paraId="6C761F1D" w14:textId="77777777" w:rsidR="0091431B" w:rsidRPr="0091431B" w:rsidRDefault="0091431B" w:rsidP="0091431B">
      <w:pPr>
        <w:numPr>
          <w:ilvl w:val="0"/>
          <w:numId w:val="1"/>
        </w:numPr>
        <w:shd w:val="clear" w:color="auto" w:fill="FFFFFF"/>
        <w:spacing w:before="100" w:beforeAutospacing="1" w:after="100" w:afterAutospacing="1" w:line="240" w:lineRule="auto"/>
        <w:rPr>
          <w:rFonts w:eastAsia="Times New Roman" w:cstheme="minorHAnsi"/>
          <w:color w:val="000000"/>
          <w:sz w:val="20"/>
          <w:szCs w:val="20"/>
        </w:rPr>
      </w:pPr>
      <w:r w:rsidRPr="0091431B">
        <w:rPr>
          <w:rFonts w:eastAsia="Times New Roman" w:cstheme="minorHAnsi"/>
          <w:color w:val="000000"/>
          <w:sz w:val="20"/>
          <w:szCs w:val="20"/>
        </w:rPr>
        <w:t>Congestion or runny nose</w:t>
      </w:r>
    </w:p>
    <w:p w14:paraId="0A94820A" w14:textId="77777777" w:rsidR="0091431B" w:rsidRPr="0091431B" w:rsidRDefault="0091431B" w:rsidP="0091431B">
      <w:pPr>
        <w:numPr>
          <w:ilvl w:val="0"/>
          <w:numId w:val="1"/>
        </w:numPr>
        <w:shd w:val="clear" w:color="auto" w:fill="FFFFFF"/>
        <w:spacing w:before="100" w:beforeAutospacing="1" w:after="100" w:afterAutospacing="1" w:line="240" w:lineRule="auto"/>
        <w:rPr>
          <w:rFonts w:eastAsia="Times New Roman" w:cstheme="minorHAnsi"/>
          <w:color w:val="000000"/>
          <w:sz w:val="20"/>
          <w:szCs w:val="20"/>
        </w:rPr>
      </w:pPr>
      <w:r w:rsidRPr="0091431B">
        <w:rPr>
          <w:rFonts w:eastAsia="Times New Roman" w:cstheme="minorHAnsi"/>
          <w:color w:val="000000"/>
          <w:sz w:val="20"/>
          <w:szCs w:val="20"/>
        </w:rPr>
        <w:t>Nausea or vomiting</w:t>
      </w:r>
    </w:p>
    <w:p w14:paraId="7E4D7FB0" w14:textId="716F811E" w:rsidR="0091431B" w:rsidRDefault="0091431B" w:rsidP="0091431B">
      <w:pPr>
        <w:numPr>
          <w:ilvl w:val="0"/>
          <w:numId w:val="1"/>
        </w:numPr>
        <w:shd w:val="clear" w:color="auto" w:fill="FFFFFF"/>
        <w:spacing w:before="100" w:beforeAutospacing="1" w:after="100" w:afterAutospacing="1" w:line="240" w:lineRule="auto"/>
        <w:rPr>
          <w:rFonts w:eastAsia="Times New Roman" w:cstheme="minorHAnsi"/>
          <w:color w:val="000000"/>
          <w:sz w:val="20"/>
          <w:szCs w:val="20"/>
        </w:rPr>
      </w:pPr>
      <w:r w:rsidRPr="0091431B">
        <w:rPr>
          <w:rFonts w:eastAsia="Times New Roman" w:cstheme="minorHAnsi"/>
          <w:color w:val="000000"/>
          <w:sz w:val="20"/>
          <w:szCs w:val="20"/>
        </w:rPr>
        <w:t>Diarrhea</w:t>
      </w:r>
    </w:p>
    <w:p w14:paraId="70568041" w14:textId="260164CA" w:rsidR="00F137EA" w:rsidRDefault="00F55D39" w:rsidP="009B720D">
      <w:pPr>
        <w:shd w:val="clear" w:color="auto" w:fill="FFFFFF"/>
        <w:spacing w:before="100" w:beforeAutospacing="1" w:after="100" w:afterAutospacing="1" w:line="240" w:lineRule="auto"/>
        <w:ind w:left="360"/>
        <w:rPr>
          <w:rFonts w:eastAsia="Times New Roman" w:cstheme="minorHAnsi"/>
          <w:color w:val="000000"/>
        </w:rPr>
      </w:pPr>
      <w:r w:rsidRPr="007C3DAD">
        <w:rPr>
          <w:rFonts w:eastAsia="Times New Roman" w:cstheme="minorHAnsi"/>
          <w:color w:val="000000"/>
        </w:rPr>
        <w:t>*</w:t>
      </w:r>
      <w:r w:rsidR="009B720D">
        <w:rPr>
          <w:rFonts w:eastAsia="Times New Roman" w:cstheme="minorHAnsi"/>
          <w:color w:val="000000"/>
        </w:rPr>
        <w:t xml:space="preserve">Submit and patient will be placed into the next available time slot for </w:t>
      </w:r>
      <w:r w:rsidR="009B720D" w:rsidRPr="00C70795">
        <w:rPr>
          <w:rFonts w:eastAsia="Times New Roman" w:cstheme="minorHAnsi"/>
          <w:b/>
          <w:bCs/>
          <w:color w:val="000000"/>
        </w:rPr>
        <w:t>NP-PCR testing</w:t>
      </w:r>
      <w:r w:rsidR="00F137EA">
        <w:rPr>
          <w:rFonts w:eastAsia="Times New Roman" w:cstheme="minorHAnsi"/>
          <w:color w:val="000000"/>
        </w:rPr>
        <w:t>.</w:t>
      </w:r>
    </w:p>
    <w:p w14:paraId="5AD569E8" w14:textId="2909047A" w:rsidR="00F55D39" w:rsidRPr="005B0D00" w:rsidRDefault="00F55D39" w:rsidP="00F55D39">
      <w:pPr>
        <w:shd w:val="clear" w:color="auto" w:fill="FFFFFF"/>
        <w:spacing w:before="100" w:beforeAutospacing="1" w:after="100" w:afterAutospacing="1" w:line="240" w:lineRule="auto"/>
        <w:ind w:left="360"/>
        <w:rPr>
          <w:rFonts w:eastAsia="Times New Roman" w:cstheme="minorHAnsi"/>
          <w:b/>
          <w:bCs/>
          <w:color w:val="FF0000"/>
          <w:u w:val="single"/>
        </w:rPr>
      </w:pPr>
      <w:bookmarkStart w:id="0" w:name="_Hlk65841186"/>
      <w:r w:rsidRPr="005B0D00">
        <w:rPr>
          <w:rFonts w:eastAsia="Times New Roman" w:cstheme="minorHAnsi"/>
          <w:b/>
          <w:bCs/>
          <w:color w:val="FF0000"/>
          <w:u w:val="single"/>
        </w:rPr>
        <w:t xml:space="preserve">3) Specimen Collection </w:t>
      </w:r>
    </w:p>
    <w:bookmarkEnd w:id="0"/>
    <w:p w14:paraId="55B173AC" w14:textId="55329D79" w:rsidR="005649D2" w:rsidRPr="007C3DAD" w:rsidRDefault="005649D2" w:rsidP="005649D2">
      <w:pPr>
        <w:ind w:left="450"/>
      </w:pPr>
      <w:r w:rsidRPr="007C3DAD">
        <w:t xml:space="preserve">Use synthetic fiber tip swab with a plastic or aluminum shaft to collect a </w:t>
      </w:r>
      <w:r w:rsidR="00C26563" w:rsidRPr="007C3DAD">
        <w:t>Nasopharyngeal</w:t>
      </w:r>
      <w:r w:rsidRPr="007C3DAD">
        <w:t xml:space="preserve"> Swab</w:t>
      </w:r>
    </w:p>
    <w:p w14:paraId="5F34FE84" w14:textId="7D1FB65F" w:rsidR="00F55D39" w:rsidRPr="005649D2" w:rsidRDefault="005649D2" w:rsidP="005649D2">
      <w:pPr>
        <w:ind w:left="450"/>
      </w:pPr>
      <w:r w:rsidRPr="007C3DAD">
        <w:t xml:space="preserve">Place one swab </w:t>
      </w:r>
      <w:r>
        <w:t xml:space="preserve">only </w:t>
      </w:r>
      <w:r w:rsidRPr="007C3DAD">
        <w:t xml:space="preserve">in viral transport media (tube with pink liquid) </w:t>
      </w:r>
      <w:r>
        <w:br/>
      </w:r>
      <w:r>
        <w:rPr>
          <w:rFonts w:eastAsia="Times New Roman" w:cstheme="minorHAnsi"/>
          <w:color w:val="000000"/>
        </w:rPr>
        <w:br/>
      </w:r>
      <w:r w:rsidR="00F55D39" w:rsidRPr="007C3DAD">
        <w:rPr>
          <w:rFonts w:eastAsia="Times New Roman" w:cstheme="minorHAnsi"/>
          <w:color w:val="000000"/>
        </w:rPr>
        <w:t xml:space="preserve">Volunteer labels Viral Transport Media (Tube with liquid) with two patient identifiers: </w:t>
      </w:r>
      <w:r w:rsidR="00C26563">
        <w:rPr>
          <w:rFonts w:eastAsia="Times New Roman" w:cstheme="minorHAnsi"/>
          <w:color w:val="000000"/>
        </w:rPr>
        <w:t xml:space="preserve">First and Last </w:t>
      </w:r>
      <w:r w:rsidR="00F55D39" w:rsidRPr="007C3DAD">
        <w:rPr>
          <w:rFonts w:eastAsia="Times New Roman" w:cstheme="minorHAnsi"/>
          <w:color w:val="000000"/>
        </w:rPr>
        <w:t>Name and DOB</w:t>
      </w:r>
      <w:r w:rsidR="00F55D39" w:rsidRPr="007C3DAD">
        <w:rPr>
          <w:rFonts w:eastAsia="Times New Roman" w:cstheme="minorHAnsi"/>
          <w:color w:val="000000"/>
        </w:rPr>
        <w:br/>
        <w:t xml:space="preserve">RN reviews </w:t>
      </w:r>
      <w:r w:rsidR="009B720D">
        <w:rPr>
          <w:rFonts w:eastAsia="Times New Roman" w:cstheme="minorHAnsi"/>
          <w:color w:val="000000"/>
        </w:rPr>
        <w:t>label</w:t>
      </w:r>
      <w:r w:rsidR="00F55D39" w:rsidRPr="007C3DAD">
        <w:rPr>
          <w:rFonts w:eastAsia="Times New Roman" w:cstheme="minorHAnsi"/>
          <w:color w:val="000000"/>
        </w:rPr>
        <w:t xml:space="preserve"> and asks patient to identify name and DOB while confirming specimen label.</w:t>
      </w:r>
    </w:p>
    <w:p w14:paraId="071C303A" w14:textId="608B3559" w:rsidR="005B0EAA" w:rsidRDefault="00F55D39" w:rsidP="00F55D39">
      <w:pPr>
        <w:shd w:val="clear" w:color="auto" w:fill="FFFFFF"/>
        <w:spacing w:before="100" w:beforeAutospacing="1" w:after="100" w:afterAutospacing="1" w:line="240" w:lineRule="auto"/>
        <w:ind w:left="360"/>
        <w:rPr>
          <w:rFonts w:eastAsia="Times New Roman" w:cstheme="minorHAnsi"/>
          <w:color w:val="000000"/>
        </w:rPr>
      </w:pPr>
      <w:r w:rsidRPr="007C3DAD">
        <w:rPr>
          <w:rFonts w:eastAsia="Times New Roman" w:cstheme="minorHAnsi"/>
          <w:color w:val="000000"/>
        </w:rPr>
        <w:t xml:space="preserve">If patient has a large amount of mucus, ask to blow nose before specimen collection. </w:t>
      </w:r>
      <w:r w:rsidRPr="007C3DAD">
        <w:rPr>
          <w:rFonts w:eastAsia="Times New Roman" w:cstheme="minorHAnsi"/>
          <w:color w:val="000000"/>
        </w:rPr>
        <w:br/>
        <w:t xml:space="preserve">With the thumb of one hand, gently elevate the tip of the patient’s nose and then gently insert the NP swab into the nostril. </w:t>
      </w:r>
      <w:r w:rsidRPr="007C3DAD">
        <w:rPr>
          <w:rFonts w:eastAsia="Times New Roman" w:cstheme="minorHAnsi"/>
          <w:color w:val="000000"/>
        </w:rPr>
        <w:br/>
        <w:t xml:space="preserve">Guide the swab backward and upward along the nasal septum until a distinct resistance is met, hold it there for a few seconds then with a rotating motion, gently remove it. </w:t>
      </w:r>
      <w:r w:rsidRPr="007C3DAD">
        <w:rPr>
          <w:rFonts w:eastAsia="Times New Roman" w:cstheme="minorHAnsi"/>
          <w:color w:val="000000"/>
        </w:rPr>
        <w:br/>
        <w:t xml:space="preserve">Immediately, place swab in the labeled viral transport tube. </w:t>
      </w:r>
      <w:r w:rsidRPr="007C3DAD">
        <w:rPr>
          <w:rFonts w:eastAsia="Times New Roman" w:cstheme="minorHAnsi"/>
          <w:color w:val="000000"/>
        </w:rPr>
        <w:br/>
        <w:t xml:space="preserve">Break off the excess shaft of the swab so that the tube can be capped; swab must be present in transport medium to be acceptable for testing. </w:t>
      </w:r>
      <w:r w:rsidRPr="007C3DAD">
        <w:rPr>
          <w:rFonts w:eastAsia="Times New Roman" w:cstheme="minorHAnsi"/>
          <w:color w:val="000000"/>
        </w:rPr>
        <w:br/>
        <w:t xml:space="preserve">Secure the cap of the tube (tightly) and secure with Parafilm to prevent leakage during transport. </w:t>
      </w:r>
      <w:r w:rsidR="005B0D00">
        <w:rPr>
          <w:rFonts w:eastAsia="Times New Roman" w:cstheme="minorHAnsi"/>
          <w:color w:val="000000"/>
        </w:rPr>
        <w:br/>
      </w:r>
      <w:r w:rsidR="005B0D00" w:rsidRPr="00C70795">
        <w:rPr>
          <w:rFonts w:eastAsia="Times New Roman" w:cstheme="minorHAnsi"/>
          <w:b/>
          <w:bCs/>
          <w:color w:val="000000"/>
        </w:rPr>
        <w:t>RN labels transport media tube with date, time of collection and initials.</w:t>
      </w:r>
      <w:r w:rsidRPr="007C3DAD">
        <w:rPr>
          <w:rFonts w:eastAsia="Times New Roman" w:cstheme="minorHAnsi"/>
          <w:color w:val="000000"/>
        </w:rPr>
        <w:br/>
        <w:t>Place labeled specimen</w:t>
      </w:r>
      <w:r w:rsidR="005B0EAA" w:rsidRPr="007C3DAD">
        <w:rPr>
          <w:rFonts w:eastAsia="Times New Roman" w:cstheme="minorHAnsi"/>
          <w:color w:val="000000"/>
        </w:rPr>
        <w:t xml:space="preserve"> in biohazard transport bag and seal. </w:t>
      </w:r>
      <w:r w:rsidR="005B0EAA" w:rsidRPr="007C3DAD">
        <w:rPr>
          <w:rFonts w:eastAsia="Times New Roman" w:cstheme="minorHAnsi"/>
          <w:color w:val="000000"/>
        </w:rPr>
        <w:br/>
      </w:r>
      <w:r w:rsidR="005B0EAA" w:rsidRPr="007C3DAD">
        <w:rPr>
          <w:rFonts w:eastAsia="Times New Roman" w:cstheme="minorHAnsi"/>
          <w:color w:val="000000"/>
        </w:rPr>
        <w:br/>
        <w:t xml:space="preserve">After collection, store specimens under refrigeration at 2-8 degrees Celsius </w:t>
      </w:r>
      <w:proofErr w:type="gramStart"/>
      <w:r w:rsidR="005B0EAA" w:rsidRPr="007C3DAD">
        <w:rPr>
          <w:rFonts w:eastAsia="Times New Roman" w:cstheme="minorHAnsi"/>
          <w:color w:val="000000"/>
        </w:rPr>
        <w:t>( 35.6</w:t>
      </w:r>
      <w:proofErr w:type="gramEnd"/>
      <w:r w:rsidR="005B0EAA" w:rsidRPr="007C3DAD">
        <w:rPr>
          <w:rFonts w:eastAsia="Times New Roman" w:cstheme="minorHAnsi"/>
          <w:color w:val="000000"/>
        </w:rPr>
        <w:t xml:space="preserve">-46.4 degrees Fahrenheit) for up to 72 hours. </w:t>
      </w:r>
      <w:r w:rsidR="00F16C4A">
        <w:rPr>
          <w:rFonts w:eastAsia="Times New Roman" w:cstheme="minorHAnsi"/>
          <w:color w:val="000000"/>
        </w:rPr>
        <w:t>(See below for specimens that will be store over 72 hors)</w:t>
      </w:r>
      <w:r w:rsidR="009B720D">
        <w:rPr>
          <w:rFonts w:eastAsia="Times New Roman" w:cstheme="minorHAnsi"/>
          <w:color w:val="000000"/>
        </w:rPr>
        <w:br/>
      </w:r>
      <w:r w:rsidR="009B720D">
        <w:rPr>
          <w:rFonts w:eastAsia="Times New Roman" w:cstheme="minorHAnsi"/>
          <w:color w:val="000000"/>
        </w:rPr>
        <w:br/>
      </w:r>
      <w:bookmarkStart w:id="1" w:name="_Hlk65841601"/>
      <w:r w:rsidR="00842E1D">
        <w:rPr>
          <w:rFonts w:eastAsia="Times New Roman" w:cstheme="minorHAnsi"/>
          <w:b/>
          <w:bCs/>
          <w:color w:val="000000"/>
        </w:rPr>
        <w:t xml:space="preserve">MTX System Label </w:t>
      </w:r>
      <w:r w:rsidR="009B720D" w:rsidRPr="00E769F1">
        <w:rPr>
          <w:rFonts w:eastAsia="Times New Roman" w:cstheme="minorHAnsi"/>
          <w:b/>
          <w:bCs/>
          <w:color w:val="000000"/>
        </w:rPr>
        <w:t>PROCESS NOTE</w:t>
      </w:r>
      <w:r w:rsidR="009B720D">
        <w:rPr>
          <w:rFonts w:eastAsia="Times New Roman" w:cstheme="minorHAnsi"/>
          <w:color w:val="000000"/>
        </w:rPr>
        <w:t xml:space="preserve">: Site process and volunteer best practice will determine </w:t>
      </w:r>
      <w:r w:rsidR="00E769F1">
        <w:rPr>
          <w:rFonts w:eastAsia="Times New Roman" w:cstheme="minorHAnsi"/>
          <w:color w:val="000000"/>
        </w:rPr>
        <w:t xml:space="preserve">when label is printed. If the barcode label is printed </w:t>
      </w:r>
      <w:r w:rsidR="00E769F1" w:rsidRPr="00E769F1">
        <w:rPr>
          <w:rFonts w:eastAsia="Times New Roman" w:cstheme="minorHAnsi"/>
          <w:color w:val="FF0000"/>
        </w:rPr>
        <w:t xml:space="preserve">AFTER </w:t>
      </w:r>
      <w:r w:rsidR="00E769F1">
        <w:rPr>
          <w:rFonts w:eastAsia="Times New Roman" w:cstheme="minorHAnsi"/>
          <w:color w:val="000000"/>
        </w:rPr>
        <w:t xml:space="preserve">specimen is collected and RN has initialed specimen tube, </w:t>
      </w:r>
      <w:r w:rsidR="00E769F1" w:rsidRPr="00C70795">
        <w:rPr>
          <w:rFonts w:eastAsia="Times New Roman" w:cstheme="minorHAnsi"/>
          <w:color w:val="000000"/>
          <w:u w:val="single"/>
        </w:rPr>
        <w:t xml:space="preserve">DO NOT cover </w:t>
      </w:r>
      <w:r w:rsidR="008C2115" w:rsidRPr="00C70795">
        <w:rPr>
          <w:rFonts w:eastAsia="Times New Roman" w:cstheme="minorHAnsi"/>
          <w:color w:val="000000"/>
          <w:u w:val="single"/>
        </w:rPr>
        <w:t>RN</w:t>
      </w:r>
      <w:r w:rsidR="00E769F1" w:rsidRPr="00C70795">
        <w:rPr>
          <w:rFonts w:eastAsia="Times New Roman" w:cstheme="minorHAnsi"/>
          <w:color w:val="000000"/>
          <w:u w:val="single"/>
        </w:rPr>
        <w:t xml:space="preserve"> initials or patient’s name when the new barcode label is placed. </w:t>
      </w:r>
      <w:r w:rsidR="00E769F1" w:rsidRPr="00C70795">
        <w:rPr>
          <w:rFonts w:eastAsia="Times New Roman" w:cstheme="minorHAnsi"/>
          <w:color w:val="000000"/>
          <w:u w:val="single"/>
        </w:rPr>
        <w:lastRenderedPageBreak/>
        <w:t xml:space="preserve">Place the barcode label just below the RN labeled information ensuring that enough space is left to visibility see the specimen swab within the tube. If the barcode label is printed and placed on the specimen tube </w:t>
      </w:r>
      <w:r w:rsidR="00E769F1" w:rsidRPr="00C70795">
        <w:rPr>
          <w:rFonts w:eastAsia="Times New Roman" w:cstheme="minorHAnsi"/>
          <w:color w:val="FF0000"/>
          <w:u w:val="single"/>
        </w:rPr>
        <w:t xml:space="preserve">BEFORE </w:t>
      </w:r>
      <w:r w:rsidR="00E769F1" w:rsidRPr="00C70795">
        <w:rPr>
          <w:rFonts w:eastAsia="Times New Roman" w:cstheme="minorHAnsi"/>
          <w:color w:val="000000"/>
          <w:u w:val="single"/>
        </w:rPr>
        <w:t xml:space="preserve">collection, the RN will verify the information and initial </w:t>
      </w:r>
      <w:r w:rsidR="00E769F1" w:rsidRPr="00C70795">
        <w:rPr>
          <w:rFonts w:eastAsia="Times New Roman" w:cstheme="minorHAnsi"/>
          <w:color w:val="FF0000"/>
          <w:u w:val="single"/>
        </w:rPr>
        <w:t xml:space="preserve">ON </w:t>
      </w:r>
      <w:r w:rsidR="00E769F1" w:rsidRPr="00C70795">
        <w:rPr>
          <w:rFonts w:eastAsia="Times New Roman" w:cstheme="minorHAnsi"/>
          <w:color w:val="000000"/>
          <w:u w:val="single"/>
        </w:rPr>
        <w:t xml:space="preserve">the barcode label. </w:t>
      </w:r>
      <w:r w:rsidR="005B0D00" w:rsidRPr="00C70795">
        <w:rPr>
          <w:rFonts w:eastAsia="Times New Roman" w:cstheme="minorHAnsi"/>
          <w:color w:val="000000"/>
          <w:u w:val="single"/>
        </w:rPr>
        <w:br/>
      </w:r>
    </w:p>
    <w:p w14:paraId="26AA0EB5" w14:textId="5B1B6C2C" w:rsidR="00842E1D" w:rsidRDefault="00E769F1" w:rsidP="00842E1D">
      <w:pPr>
        <w:shd w:val="clear" w:color="auto" w:fill="FFFFFF"/>
        <w:spacing w:before="100" w:beforeAutospacing="1" w:after="100" w:afterAutospacing="1" w:line="240" w:lineRule="auto"/>
        <w:ind w:left="360"/>
        <w:rPr>
          <w:rFonts w:eastAsia="Times New Roman" w:cstheme="minorHAnsi"/>
          <w:color w:val="FF0000"/>
          <w:u w:val="single"/>
        </w:rPr>
      </w:pPr>
      <w:r>
        <w:t>IN THE OKLAHOMA STATE COVIDE PORTAL</w:t>
      </w:r>
      <w:r w:rsidRPr="00C70795">
        <w:rPr>
          <w:b/>
          <w:bCs/>
        </w:rPr>
        <w:t xml:space="preserve">: When the specimen for the patient is collected, then the test site user will mark it as </w:t>
      </w:r>
      <w:r w:rsidR="00842E1D" w:rsidRPr="00C70795">
        <w:rPr>
          <w:b/>
          <w:bCs/>
          <w:u w:val="single"/>
        </w:rPr>
        <w:t>“</w:t>
      </w:r>
      <w:r w:rsidRPr="00C70795">
        <w:rPr>
          <w:b/>
          <w:bCs/>
          <w:u w:val="single"/>
        </w:rPr>
        <w:t>In Progress</w:t>
      </w:r>
      <w:r w:rsidR="00842E1D" w:rsidRPr="00C70795">
        <w:rPr>
          <w:b/>
          <w:bCs/>
          <w:u w:val="single"/>
        </w:rPr>
        <w:t>”</w:t>
      </w:r>
      <w:r w:rsidRPr="00C70795">
        <w:rPr>
          <w:u w:val="single"/>
        </w:rPr>
        <w:t>.</w:t>
      </w:r>
      <w:r>
        <w:t xml:space="preserve"> Once the user clicks </w:t>
      </w:r>
      <w:r w:rsidRPr="00C70795">
        <w:rPr>
          <w:u w:val="single"/>
        </w:rPr>
        <w:t xml:space="preserve">on </w:t>
      </w:r>
      <w:proofErr w:type="gramStart"/>
      <w:r w:rsidRPr="00C70795">
        <w:rPr>
          <w:u w:val="single"/>
        </w:rPr>
        <w:t>In</w:t>
      </w:r>
      <w:proofErr w:type="gramEnd"/>
      <w:r w:rsidRPr="00C70795">
        <w:rPr>
          <w:u w:val="single"/>
        </w:rPr>
        <w:t xml:space="preserve"> Progress button below screen will appear where Patient has to enter following details</w:t>
      </w:r>
      <w:r>
        <w:t xml:space="preserve">: </w:t>
      </w:r>
      <w:r w:rsidR="008F5AA9">
        <w:t>(If not seeing the patient</w:t>
      </w:r>
      <w:r w:rsidR="002377B9">
        <w:t xml:space="preserve"> in the PCR tab</w:t>
      </w:r>
      <w:r w:rsidR="008F5AA9">
        <w:t>, check the Rapid Test tab</w:t>
      </w:r>
      <w:r w:rsidR="002377B9">
        <w:t xml:space="preserve"> and be sure to</w:t>
      </w:r>
      <w:r w:rsidR="00711C90">
        <w:t xml:space="preserve"> move</w:t>
      </w:r>
      <w:r w:rsidR="002377B9">
        <w:t xml:space="preserve"> them to PCR Test while in “</w:t>
      </w:r>
      <w:r w:rsidR="00711C90">
        <w:t xml:space="preserve">In </w:t>
      </w:r>
      <w:r w:rsidR="002377B9">
        <w:t>progress”</w:t>
      </w:r>
      <w:r w:rsidR="008F5AA9">
        <w:t xml:space="preserve">). </w:t>
      </w:r>
      <w:r>
        <w:br/>
        <w:t xml:space="preserve">● </w:t>
      </w:r>
      <w:r w:rsidRPr="00C70795">
        <w:rPr>
          <w:b/>
          <w:bCs/>
        </w:rPr>
        <w:t xml:space="preserve">Test Type </w:t>
      </w:r>
      <w:r w:rsidR="00842E1D" w:rsidRPr="00C70795">
        <w:rPr>
          <w:b/>
          <w:bCs/>
        </w:rPr>
        <w:t>–</w:t>
      </w:r>
      <w:r w:rsidRPr="00C70795">
        <w:rPr>
          <w:b/>
          <w:bCs/>
        </w:rPr>
        <w:t xml:space="preserve"> PCR</w:t>
      </w:r>
      <w:r w:rsidR="00842E1D" w:rsidRPr="00C70795">
        <w:rPr>
          <w:b/>
          <w:bCs/>
        </w:rPr>
        <w:t xml:space="preserve"> (Make sure not Rapid Test</w:t>
      </w:r>
      <w:r w:rsidR="00842E1D">
        <w:rPr>
          <w:b/>
          <w:bCs/>
        </w:rPr>
        <w:t>!</w:t>
      </w:r>
      <w:r w:rsidR="00842E1D" w:rsidRPr="00C70795">
        <w:rPr>
          <w:b/>
          <w:bCs/>
        </w:rPr>
        <w:t>)</w:t>
      </w:r>
      <w:r>
        <w:t xml:space="preserve"> on which testing site user will have flexibility to change the testing type. </w:t>
      </w:r>
      <w:r>
        <w:br/>
        <w:t xml:space="preserve">● Sample Collected By - name of the sample collection agent/ nurse </w:t>
      </w:r>
      <w:r>
        <w:br/>
        <w:t xml:space="preserve">● Specimen Type Description - Nasopharyngeal </w:t>
      </w:r>
      <w:r>
        <w:br/>
        <w:t xml:space="preserve">● Lab Name - its defaulted to “Public Health Lab” for PCR </w:t>
      </w:r>
      <w:r>
        <w:br/>
        <w:t>● Verbal Consent - Unless Patient provides the verbal consent, the testing site user cannot move ahead with sample collection.</w:t>
      </w:r>
      <w:r>
        <w:br/>
      </w:r>
      <w:r>
        <w:br/>
      </w:r>
      <w:r w:rsidRPr="00C70795">
        <w:rPr>
          <w:b/>
          <w:bCs/>
        </w:rPr>
        <w:t xml:space="preserve">Once marked </w:t>
      </w:r>
      <w:r w:rsidR="00842E1D" w:rsidRPr="00C70795">
        <w:rPr>
          <w:b/>
          <w:bCs/>
        </w:rPr>
        <w:t>“</w:t>
      </w:r>
      <w:r w:rsidR="00842E1D">
        <w:rPr>
          <w:b/>
          <w:bCs/>
        </w:rPr>
        <w:t>C</w:t>
      </w:r>
      <w:r w:rsidRPr="00C70795">
        <w:rPr>
          <w:b/>
          <w:bCs/>
        </w:rPr>
        <w:t>omplete,</w:t>
      </w:r>
      <w:r w:rsidR="00842E1D" w:rsidRPr="00842E1D">
        <w:rPr>
          <w:b/>
          <w:bCs/>
        </w:rPr>
        <w:t>”</w:t>
      </w:r>
      <w:r w:rsidRPr="00C70795">
        <w:rPr>
          <w:b/>
          <w:bCs/>
        </w:rPr>
        <w:t xml:space="preserve"> a barcode will be generated</w:t>
      </w:r>
      <w:r>
        <w:t xml:space="preserve"> and all the patient information</w:t>
      </w:r>
      <w:r w:rsidR="00842E1D">
        <w:t xml:space="preserve"> should be sent to the public health lab. To print label with barcode, see instructions</w:t>
      </w:r>
      <w:r w:rsidR="00A65036">
        <w:t xml:space="preserve"> below</w:t>
      </w:r>
      <w:r w:rsidR="00842E1D">
        <w:t xml:space="preserve">. </w:t>
      </w:r>
      <w:r w:rsidR="00842E1D" w:rsidRPr="00C70795">
        <w:rPr>
          <w:b/>
          <w:bCs/>
        </w:rPr>
        <w:t>Label the specimen</w:t>
      </w:r>
      <w:r w:rsidR="00842E1D">
        <w:t xml:space="preserve"> according to the “</w:t>
      </w:r>
      <w:r w:rsidR="00842E1D" w:rsidRPr="005B0D00">
        <w:rPr>
          <w:rFonts w:eastAsia="Times New Roman" w:cstheme="minorHAnsi"/>
          <w:b/>
          <w:bCs/>
          <w:color w:val="FF0000"/>
          <w:u w:val="single"/>
        </w:rPr>
        <w:t>3) Specimen Collection</w:t>
      </w:r>
      <w:r w:rsidR="00842E1D">
        <w:rPr>
          <w:rFonts w:eastAsia="Times New Roman" w:cstheme="minorHAnsi"/>
          <w:b/>
          <w:bCs/>
          <w:color w:val="FF0000"/>
          <w:u w:val="single"/>
        </w:rPr>
        <w:t xml:space="preserve">” </w:t>
      </w:r>
      <w:r w:rsidR="00842E1D" w:rsidRPr="00C70795">
        <w:rPr>
          <w:rFonts w:eastAsia="Times New Roman" w:cstheme="minorHAnsi"/>
          <w:color w:val="FF0000"/>
          <w:u w:val="single"/>
        </w:rPr>
        <w:t>section above.</w:t>
      </w:r>
    </w:p>
    <w:p w14:paraId="4F4A8899" w14:textId="2FB4A3E2" w:rsidR="00FE3C01" w:rsidRPr="002555A2" w:rsidRDefault="003912D0" w:rsidP="00FE3C01">
      <w:pPr>
        <w:rPr>
          <w:b/>
          <w:bCs/>
          <w:color w:val="FF0000"/>
        </w:rPr>
      </w:pPr>
      <w:r w:rsidRPr="002555A2">
        <w:rPr>
          <w:b/>
          <w:bCs/>
          <w:color w:val="FF0000"/>
        </w:rPr>
        <w:t>4</w:t>
      </w:r>
      <w:r w:rsidR="002555A2">
        <w:rPr>
          <w:b/>
          <w:bCs/>
          <w:color w:val="FF0000"/>
        </w:rPr>
        <w:t>)</w:t>
      </w:r>
      <w:r w:rsidRPr="002555A2">
        <w:rPr>
          <w:b/>
          <w:bCs/>
          <w:color w:val="FF0000"/>
        </w:rPr>
        <w:t xml:space="preserve"> </w:t>
      </w:r>
      <w:r w:rsidR="00FE3C01" w:rsidRPr="002555A2">
        <w:rPr>
          <w:b/>
          <w:bCs/>
          <w:color w:val="FF0000"/>
        </w:rPr>
        <w:t>To print specimen label from MTX system:</w:t>
      </w:r>
    </w:p>
    <w:p w14:paraId="1D8F6DBC" w14:textId="11A5F89D" w:rsidR="00207A9B" w:rsidRDefault="00FE3C01" w:rsidP="00207A9B">
      <w:r>
        <w:t>Once a patient is “Complete” you should be able to click on the patient and “View barcode”</w:t>
      </w:r>
      <w:r w:rsidR="003912D0">
        <w:t xml:space="preserve">. </w:t>
      </w:r>
      <w:r w:rsidR="00207A9B">
        <w:t>To print:</w:t>
      </w:r>
    </w:p>
    <w:p w14:paraId="22717A80" w14:textId="08ECB8E2" w:rsidR="00207A9B" w:rsidRDefault="00207A9B" w:rsidP="00207A9B">
      <w:r>
        <w:t>Save barcode as pdf in Adobe from browser window.</w:t>
      </w:r>
    </w:p>
    <w:p w14:paraId="273C3BFE" w14:textId="5F3382A2" w:rsidR="00FE3C01" w:rsidRDefault="00207A9B" w:rsidP="00FE3C01">
      <w:r>
        <w:t>Open PDF in the new file, hit “Print”. Set to print to Zebra printer according to the specifications:</w:t>
      </w:r>
    </w:p>
    <w:p w14:paraId="353202AE" w14:textId="604E0AFD" w:rsidR="00540E4E" w:rsidRDefault="00FE3C01" w:rsidP="00FE3C01">
      <w:pPr>
        <w:rPr>
          <w:noProof/>
        </w:rPr>
      </w:pPr>
      <w:r>
        <w:t>“Print” according to the specifications for the zebra printe</w:t>
      </w:r>
      <w:r w:rsidR="00C70795">
        <w:t>r:</w:t>
      </w:r>
    </w:p>
    <w:p w14:paraId="4CBD6B62" w14:textId="40456617" w:rsidR="00FE3C01" w:rsidRPr="00C70795" w:rsidRDefault="00FE3C01" w:rsidP="00FE3C01">
      <w:pPr>
        <w:rPr>
          <w:b/>
          <w:bCs/>
          <w:noProof/>
        </w:rPr>
      </w:pPr>
      <w:r w:rsidRPr="00C70795">
        <w:rPr>
          <w:b/>
          <w:bCs/>
          <w:noProof/>
        </w:rPr>
        <w:t>Print Zebra printer “Custom Scale” 40%</w:t>
      </w:r>
      <w:r w:rsidR="00540E4E" w:rsidRPr="00C70795">
        <w:rPr>
          <w:b/>
          <w:bCs/>
          <w:noProof/>
        </w:rPr>
        <w:t xml:space="preserve">  “Portrait”</w:t>
      </w:r>
    </w:p>
    <w:p w14:paraId="19CD6A04" w14:textId="0E235198" w:rsidR="00FE3C01" w:rsidRDefault="00FD481E" w:rsidP="00FE3C01">
      <w:pPr>
        <w:rPr>
          <w:noProof/>
        </w:rPr>
      </w:pPr>
      <w:r>
        <w:rPr>
          <w:noProof/>
        </w:rPr>
        <w:drawing>
          <wp:inline distT="0" distB="0" distL="0" distR="0" wp14:anchorId="7BFDE5E5" wp14:editId="6C8E2F6A">
            <wp:extent cx="3462954" cy="2697480"/>
            <wp:effectExtent l="0" t="0" r="4445" b="762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51492" cy="2766447"/>
                    </a:xfrm>
                    <a:prstGeom prst="rect">
                      <a:avLst/>
                    </a:prstGeom>
                  </pic:spPr>
                </pic:pic>
              </a:graphicData>
            </a:graphic>
          </wp:inline>
        </w:drawing>
      </w:r>
    </w:p>
    <w:p w14:paraId="626D6679" w14:textId="4E51687A" w:rsidR="002D3FE2" w:rsidRDefault="002D3FE2" w:rsidP="002D3FE2">
      <w:r>
        <w:lastRenderedPageBreak/>
        <w:t>Zebra Printer Properties – Options: Check all these below. Set Paper format to “inch” Width “1.50” Hig</w:t>
      </w:r>
      <w:r w:rsidR="00FD481E">
        <w:t>ht</w:t>
      </w:r>
      <w:r>
        <w:t xml:space="preserve"> “1.00”</w:t>
      </w:r>
      <w:r w:rsidR="0015483D">
        <w:t xml:space="preserve"> Portrait</w:t>
      </w:r>
      <w:r w:rsidR="002165F4">
        <w:t xml:space="preserve"> Speed “5” Darkness “15”</w:t>
      </w:r>
    </w:p>
    <w:p w14:paraId="1A0128AB" w14:textId="77777777" w:rsidR="002D3FE2" w:rsidRDefault="002D3FE2" w:rsidP="002D3FE2">
      <w:r>
        <w:rPr>
          <w:noProof/>
        </w:rPr>
        <w:drawing>
          <wp:inline distT="0" distB="0" distL="0" distR="0" wp14:anchorId="3078FE46" wp14:editId="03790816">
            <wp:extent cx="4616926" cy="3493770"/>
            <wp:effectExtent l="0" t="0" r="0" b="0"/>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43730" cy="3514053"/>
                    </a:xfrm>
                    <a:prstGeom prst="rect">
                      <a:avLst/>
                    </a:prstGeom>
                  </pic:spPr>
                </pic:pic>
              </a:graphicData>
            </a:graphic>
          </wp:inline>
        </w:drawing>
      </w:r>
    </w:p>
    <w:p w14:paraId="45C1217B" w14:textId="77777777" w:rsidR="00BD5A73" w:rsidRDefault="00BD5A73" w:rsidP="00BD5A73">
      <w:r>
        <w:rPr>
          <w:noProof/>
        </w:rPr>
        <w:drawing>
          <wp:inline distT="0" distB="0" distL="0" distR="0" wp14:anchorId="1333B719" wp14:editId="7F7DBD35">
            <wp:extent cx="3467100" cy="2600325"/>
            <wp:effectExtent l="0" t="0" r="0" b="9525"/>
            <wp:docPr id="5" name="Picture 5"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person, indoo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67100" cy="2600325"/>
                    </a:xfrm>
                    <a:prstGeom prst="rect">
                      <a:avLst/>
                    </a:prstGeom>
                  </pic:spPr>
                </pic:pic>
              </a:graphicData>
            </a:graphic>
          </wp:inline>
        </w:drawing>
      </w:r>
    </w:p>
    <w:p w14:paraId="1D2E45AD" w14:textId="77777777" w:rsidR="00BD5A73" w:rsidRDefault="00BD5A73" w:rsidP="00BD5A73">
      <w:r>
        <w:t>Make sure on the original tube label – Along with person’s name, has date of collection on tube, and collector’s (nurse) initials. Do NOT cover this hand-written info with the new barcode label.</w:t>
      </w:r>
    </w:p>
    <w:p w14:paraId="3AE0EDC4" w14:textId="77777777" w:rsidR="00FE3C01" w:rsidRDefault="00FE3C01" w:rsidP="00842E1D">
      <w:pPr>
        <w:shd w:val="clear" w:color="auto" w:fill="FFFFFF"/>
        <w:spacing w:before="100" w:beforeAutospacing="1" w:after="100" w:afterAutospacing="1" w:line="240" w:lineRule="auto"/>
        <w:ind w:left="360"/>
        <w:rPr>
          <w:rFonts w:eastAsia="Times New Roman" w:cstheme="minorHAnsi"/>
          <w:color w:val="FF0000"/>
          <w:u w:val="single"/>
        </w:rPr>
      </w:pPr>
    </w:p>
    <w:p w14:paraId="0FCB5024" w14:textId="68AA825E" w:rsidR="0002711E" w:rsidRPr="005B0D00" w:rsidRDefault="0002711E" w:rsidP="00842E1D">
      <w:pPr>
        <w:shd w:val="clear" w:color="auto" w:fill="FFFFFF"/>
        <w:spacing w:before="100" w:beforeAutospacing="1" w:after="100" w:afterAutospacing="1" w:line="240" w:lineRule="auto"/>
        <w:ind w:left="360"/>
        <w:rPr>
          <w:rFonts w:eastAsia="Times New Roman" w:cstheme="minorHAnsi"/>
          <w:b/>
          <w:bCs/>
          <w:color w:val="FF0000"/>
          <w:u w:val="single"/>
        </w:rPr>
      </w:pPr>
    </w:p>
    <w:bookmarkEnd w:id="1"/>
    <w:p w14:paraId="7729BE57" w14:textId="62FD8154" w:rsidR="003577C5" w:rsidRDefault="002555A2" w:rsidP="003577C5">
      <w:pPr>
        <w:shd w:val="clear" w:color="auto" w:fill="FFFFFF"/>
        <w:spacing w:before="100" w:beforeAutospacing="1" w:after="100" w:afterAutospacing="1" w:line="240" w:lineRule="auto"/>
        <w:ind w:left="360"/>
        <w:rPr>
          <w:rFonts w:eastAsia="Times New Roman" w:cstheme="minorHAnsi"/>
        </w:rPr>
      </w:pPr>
      <w:r w:rsidRPr="002555A2">
        <w:rPr>
          <w:rFonts w:eastAsia="Times New Roman" w:cstheme="minorHAnsi"/>
          <w:b/>
          <w:bCs/>
          <w:color w:val="FF0000"/>
          <w:u w:val="single"/>
        </w:rPr>
        <w:lastRenderedPageBreak/>
        <w:t>5</w:t>
      </w:r>
      <w:r w:rsidRPr="002555A2">
        <w:rPr>
          <w:rFonts w:eastAsia="Times New Roman" w:cstheme="minorHAnsi"/>
          <w:color w:val="FF0000"/>
        </w:rPr>
        <w:t>)</w:t>
      </w:r>
      <w:r w:rsidR="005B0D00">
        <w:rPr>
          <w:rFonts w:eastAsia="Times New Roman" w:cstheme="minorHAnsi"/>
          <w:color w:val="000000"/>
        </w:rPr>
        <w:t xml:space="preserve"> Provide patient with </w:t>
      </w:r>
      <w:r w:rsidR="005B0D00" w:rsidRPr="005B0D00">
        <w:rPr>
          <w:rFonts w:eastAsia="Times New Roman" w:cstheme="minorHAnsi"/>
          <w:b/>
          <w:bCs/>
          <w:color w:val="FF0000"/>
          <w:u w:val="single"/>
        </w:rPr>
        <w:t>Survey card</w:t>
      </w:r>
      <w:r w:rsidR="00E769F1">
        <w:rPr>
          <w:rFonts w:eastAsia="Times New Roman" w:cstheme="minorHAnsi"/>
          <w:color w:val="FF0000"/>
        </w:rPr>
        <w:t xml:space="preserve"> </w:t>
      </w:r>
      <w:r w:rsidR="00E769F1" w:rsidRPr="00E769F1">
        <w:rPr>
          <w:rFonts w:eastAsia="Times New Roman" w:cstheme="minorHAnsi"/>
        </w:rPr>
        <w:t>and</w:t>
      </w:r>
      <w:r w:rsidR="00E769F1">
        <w:rPr>
          <w:rFonts w:eastAsia="Times New Roman" w:cstheme="minorHAnsi"/>
          <w:color w:val="FF0000"/>
        </w:rPr>
        <w:t xml:space="preserve"> </w:t>
      </w:r>
      <w:r w:rsidR="00E769F1" w:rsidRPr="00E769F1">
        <w:rPr>
          <w:rFonts w:eastAsia="Times New Roman" w:cstheme="minorHAnsi"/>
          <w:b/>
          <w:bCs/>
          <w:color w:val="FF0000"/>
          <w:u w:val="single"/>
        </w:rPr>
        <w:t>OUHSC MTX CATCH-UP Flyer for Users</w:t>
      </w:r>
      <w:r w:rsidR="00E769F1">
        <w:rPr>
          <w:rFonts w:eastAsia="Times New Roman" w:cstheme="minorHAnsi"/>
          <w:b/>
          <w:bCs/>
          <w:color w:val="FF0000"/>
          <w:u w:val="single"/>
        </w:rPr>
        <w:t xml:space="preserve">. </w:t>
      </w:r>
      <w:r w:rsidR="00E769F1">
        <w:rPr>
          <w:rFonts w:eastAsia="Times New Roman" w:cstheme="minorHAnsi"/>
        </w:rPr>
        <w:t xml:space="preserve">This flyer will explain how to complete the registration process so they can log in later and access their results. Depending on how the system is operating, it may be best to inform citizens that there are NO FURTHER APPOINTMENTS NEEDED and that if the system automatically assigns them a testing appointment as they complete their registration, it can be ignored and will be canceled. </w:t>
      </w:r>
      <w:r w:rsidR="003577C5">
        <w:rPr>
          <w:rFonts w:eastAsia="Times New Roman" w:cstheme="minorHAnsi"/>
        </w:rPr>
        <w:br/>
        <w:t xml:space="preserve">Flyer can be found at </w:t>
      </w:r>
      <w:hyperlink r:id="rId14" w:history="1">
        <w:r w:rsidR="003577C5" w:rsidRPr="009E6C2B">
          <w:rPr>
            <w:rStyle w:val="Hyperlink"/>
            <w:rFonts w:eastAsia="Times New Roman" w:cstheme="minorHAnsi"/>
          </w:rPr>
          <w:t>https://publichealthok.org/wp-content/uploads/psp/OUHSC-MTX-CATCH-UP-Flyer-for-Users.pdf</w:t>
        </w:r>
      </w:hyperlink>
    </w:p>
    <w:p w14:paraId="0B817D7B" w14:textId="64265942" w:rsidR="00F55D39" w:rsidRPr="00E769F1" w:rsidRDefault="00F55D39" w:rsidP="003577C5">
      <w:pPr>
        <w:shd w:val="clear" w:color="auto" w:fill="FFFFFF"/>
        <w:spacing w:before="100" w:beforeAutospacing="1" w:after="100" w:afterAutospacing="1" w:line="240" w:lineRule="auto"/>
        <w:ind w:left="360"/>
        <w:rPr>
          <w:rFonts w:eastAsia="Times New Roman" w:cstheme="minorHAnsi"/>
        </w:rPr>
      </w:pPr>
      <w:r w:rsidRPr="007C3DAD">
        <w:rPr>
          <w:rFonts w:eastAsia="Times New Roman" w:cstheme="minorHAnsi"/>
          <w:color w:val="000000"/>
        </w:rPr>
        <w:br/>
      </w:r>
      <w:r w:rsidR="00F16C4A">
        <w:t>Do not roll up, fold or tape the specimen bags. For ease of handling, it is best for the specimen bag to remain flat and stacked with other specimen bags.</w:t>
      </w:r>
      <w:r w:rsidR="00F16C4A">
        <w:br/>
        <w:t xml:space="preserve">DO NOT place </w:t>
      </w:r>
      <w:r w:rsidR="00E769F1">
        <w:t>paperwork</w:t>
      </w:r>
      <w:r w:rsidR="00F16C4A">
        <w:t xml:space="preserve"> in the same compartment as specimen.</w:t>
      </w:r>
      <w:r w:rsidR="00F16C4A">
        <w:cr/>
      </w:r>
    </w:p>
    <w:p w14:paraId="0CD5894F" w14:textId="046B23C5" w:rsidR="005B0D00" w:rsidRDefault="005B0D00" w:rsidP="007C3DAD">
      <w:pPr>
        <w:shd w:val="clear" w:color="auto" w:fill="FFFFFF"/>
        <w:spacing w:before="100" w:beforeAutospacing="1" w:after="100" w:afterAutospacing="1" w:line="240" w:lineRule="auto"/>
        <w:ind w:left="360"/>
        <w:rPr>
          <w:rFonts w:eastAsia="Times New Roman" w:cstheme="minorHAnsi"/>
          <w:color w:val="000000"/>
        </w:rPr>
      </w:pPr>
      <w:r>
        <w:rPr>
          <w:rFonts w:eastAsia="Times New Roman" w:cstheme="minorHAnsi"/>
          <w:b/>
          <w:bCs/>
          <w:color w:val="FF0000"/>
          <w:u w:val="single"/>
        </w:rPr>
        <w:t>6</w:t>
      </w:r>
      <w:r w:rsidRPr="005B0D00">
        <w:rPr>
          <w:rFonts w:eastAsia="Times New Roman" w:cstheme="minorHAnsi"/>
          <w:b/>
          <w:bCs/>
          <w:color w:val="FF0000"/>
          <w:u w:val="single"/>
        </w:rPr>
        <w:t>. Specimen Transport</w:t>
      </w:r>
      <w:r w:rsidRPr="005B0D00">
        <w:rPr>
          <w:rFonts w:eastAsia="Times New Roman" w:cstheme="minorHAnsi"/>
          <w:color w:val="FF0000"/>
        </w:rPr>
        <w:t xml:space="preserve"> </w:t>
      </w:r>
      <w:r>
        <w:rPr>
          <w:rFonts w:eastAsia="Times New Roman" w:cstheme="minorHAnsi"/>
          <w:color w:val="000000"/>
        </w:rPr>
        <w:t>to local Health Department</w:t>
      </w:r>
    </w:p>
    <w:p w14:paraId="42E8FB00" w14:textId="7302DF3A" w:rsidR="0017034C" w:rsidRDefault="00C26563" w:rsidP="007C3DAD">
      <w:pPr>
        <w:shd w:val="clear" w:color="auto" w:fill="FFFFFF"/>
        <w:spacing w:before="100" w:beforeAutospacing="1" w:after="100" w:afterAutospacing="1" w:line="240" w:lineRule="auto"/>
        <w:ind w:left="360"/>
        <w:rPr>
          <w:rFonts w:eastAsia="Times New Roman" w:cstheme="minorHAnsi"/>
          <w:color w:val="000000"/>
        </w:rPr>
      </w:pPr>
      <w:r>
        <w:rPr>
          <w:rFonts w:eastAsia="Times New Roman" w:cstheme="minorHAnsi"/>
          <w:color w:val="000000"/>
        </w:rPr>
        <w:t>Specimens must be stored in a designated refrigerator or cooler for specimen storage only.</w:t>
      </w:r>
      <w:r>
        <w:rPr>
          <w:rFonts w:eastAsia="Times New Roman" w:cstheme="minorHAnsi"/>
          <w:color w:val="000000"/>
        </w:rPr>
        <w:br/>
      </w:r>
      <w:r w:rsidR="005B0EAA" w:rsidRPr="007C3DAD">
        <w:rPr>
          <w:rFonts w:eastAsia="Times New Roman" w:cstheme="minorHAnsi"/>
          <w:color w:val="000000"/>
        </w:rPr>
        <w:t xml:space="preserve">Before leaving site </w:t>
      </w:r>
      <w:r w:rsidR="005B0EAA" w:rsidRPr="00C26563">
        <w:rPr>
          <w:rFonts w:eastAsia="Times New Roman" w:cstheme="minorHAnsi"/>
          <w:color w:val="FF0000"/>
        </w:rPr>
        <w:t xml:space="preserve">double bag specimens </w:t>
      </w:r>
      <w:r w:rsidR="005B0EAA" w:rsidRPr="007C3DAD">
        <w:rPr>
          <w:rFonts w:eastAsia="Times New Roman" w:cstheme="minorHAnsi"/>
          <w:color w:val="000000"/>
        </w:rPr>
        <w:t>or place in a CATEGORY B box, as available</w:t>
      </w:r>
      <w:r>
        <w:rPr>
          <w:rFonts w:eastAsia="Times New Roman" w:cstheme="minorHAnsi"/>
          <w:color w:val="000000"/>
        </w:rPr>
        <w:t xml:space="preserve"> and transport in cooler</w:t>
      </w:r>
      <w:r w:rsidR="005B0EAA" w:rsidRPr="007C3DAD">
        <w:rPr>
          <w:rFonts w:eastAsia="Times New Roman" w:cstheme="minorHAnsi"/>
          <w:color w:val="000000"/>
        </w:rPr>
        <w:t xml:space="preserve">. </w:t>
      </w:r>
      <w:r w:rsidR="005B0D00">
        <w:rPr>
          <w:rFonts w:eastAsia="Times New Roman" w:cstheme="minorHAnsi"/>
          <w:color w:val="000000"/>
        </w:rPr>
        <w:br/>
        <w:t xml:space="preserve">Complete Chain of Custody Form ( available at </w:t>
      </w:r>
      <w:hyperlink r:id="rId15" w:history="1">
        <w:r w:rsidR="005B0D00" w:rsidRPr="00FF76C5">
          <w:rPr>
            <w:rStyle w:val="Hyperlink"/>
            <w:rFonts w:eastAsia="Times New Roman" w:cstheme="minorHAnsi"/>
          </w:rPr>
          <w:t>https://publichealthok.org/wp-content/uploads/psp/Chain-Of-Custody-Form.pdf</w:t>
        </w:r>
      </w:hyperlink>
      <w:r w:rsidR="005B0D00">
        <w:rPr>
          <w:rFonts w:eastAsia="Times New Roman" w:cstheme="minorHAnsi"/>
          <w:color w:val="000000"/>
        </w:rPr>
        <w:t>) and place with specimens.</w:t>
      </w:r>
      <w:r w:rsidR="007C3DAD">
        <w:rPr>
          <w:rFonts w:eastAsia="Times New Roman" w:cstheme="minorHAnsi"/>
          <w:color w:val="000000"/>
        </w:rPr>
        <w:br/>
        <w:t xml:space="preserve">Transport to local health department for pick up by routine courier service and transport to PHL. </w:t>
      </w:r>
      <w:r w:rsidR="00F16C4A">
        <w:rPr>
          <w:rFonts w:eastAsia="Times New Roman" w:cstheme="minorHAnsi"/>
          <w:color w:val="000000"/>
        </w:rPr>
        <w:br/>
      </w:r>
      <w:r w:rsidR="00F16C4A">
        <w:t>If specimens will not arrive to the laboratory within 72 hours of collection, they should be stored frozen at -70</w:t>
      </w:r>
      <w:r w:rsidR="00F16C4A">
        <w:sym w:font="Symbol" w:char="F0B0"/>
      </w:r>
      <w:r w:rsidR="00F16C4A">
        <w:t>C and shipped on dry ice.</w:t>
      </w:r>
      <w:r w:rsidR="005B0EAA" w:rsidRPr="007C3DAD">
        <w:rPr>
          <w:rFonts w:eastAsia="Times New Roman" w:cstheme="minorHAnsi"/>
          <w:color w:val="000000"/>
        </w:rPr>
        <w:br/>
      </w:r>
    </w:p>
    <w:p w14:paraId="277040AB" w14:textId="7151C092" w:rsidR="00E769F1" w:rsidRDefault="00E769F1" w:rsidP="003811E9">
      <w:pPr>
        <w:shd w:val="clear" w:color="auto" w:fill="FFFFFF"/>
        <w:spacing w:before="100" w:beforeAutospacing="1" w:after="100" w:afterAutospacing="1" w:line="240" w:lineRule="auto"/>
        <w:rPr>
          <w:rFonts w:eastAsia="Times New Roman" w:cstheme="minorHAnsi"/>
          <w:b/>
          <w:bCs/>
          <w:color w:val="FF0000"/>
          <w:u w:val="single"/>
        </w:rPr>
      </w:pPr>
      <w:r w:rsidRPr="00E769F1">
        <w:rPr>
          <w:rFonts w:eastAsia="Times New Roman" w:cstheme="minorHAnsi"/>
          <w:b/>
          <w:bCs/>
          <w:color w:val="FF0000"/>
          <w:u w:val="single"/>
        </w:rPr>
        <w:t>BACK-UP</w:t>
      </w:r>
      <w:r w:rsidR="000A6479">
        <w:rPr>
          <w:rFonts w:eastAsia="Times New Roman" w:cstheme="minorHAnsi"/>
          <w:b/>
          <w:bCs/>
          <w:color w:val="FF0000"/>
          <w:u w:val="single"/>
        </w:rPr>
        <w:t xml:space="preserve"> CONSIDERATIONS</w:t>
      </w:r>
    </w:p>
    <w:p w14:paraId="0EC20743" w14:textId="11EDFA16" w:rsidR="000A6479" w:rsidRDefault="000A6479" w:rsidP="000A6479">
      <w:r>
        <w:t xml:space="preserve">* If a citizen has a mobile device and access to their email and chooses to self-register. They can do so following the Oklahoma State Citizen Portal COVID User Guide available at </w:t>
      </w:r>
      <w:hyperlink r:id="rId16" w:history="1">
        <w:r w:rsidRPr="006E2EAA">
          <w:rPr>
            <w:rStyle w:val="Hyperlink"/>
          </w:rPr>
          <w:t>https://publichealthok.org/wp-content/uploads/2020/12/Oklahoma-State-Citizen-Portal-COVID-User-Guide-1-1.pdf</w:t>
        </w:r>
      </w:hyperlink>
      <w:r>
        <w:t xml:space="preserve">. The citizen portal can be found at: </w:t>
      </w:r>
      <w:hyperlink r:id="rId17" w:history="1">
        <w:r w:rsidRPr="006E2EAA">
          <w:rPr>
            <w:rStyle w:val="Hyperlink"/>
          </w:rPr>
          <w:t>https://osdh.force.com/selfPortal/s/selfregistration</w:t>
        </w:r>
      </w:hyperlink>
    </w:p>
    <w:p w14:paraId="4478B7AE" w14:textId="77777777" w:rsidR="000A6479" w:rsidRDefault="000A6479" w:rsidP="000A6479"/>
    <w:p w14:paraId="139848B4" w14:textId="4AE813FA" w:rsidR="000A6479" w:rsidRDefault="000A6479" w:rsidP="000A6479">
      <w:r>
        <w:t xml:space="preserve">* If the Oklahoma State COVID portal is experiencing technical difficulties or in the event of an internet connectivity issue or outage, specimens may be collected using the PAPER PROCESS found at </w:t>
      </w:r>
      <w:hyperlink r:id="rId18" w:history="1">
        <w:r w:rsidRPr="006E2EAA">
          <w:rPr>
            <w:rStyle w:val="Hyperlink"/>
          </w:rPr>
          <w:t>https://publichealthok.org/wp-content/uploads/2020/12/Testing-site-process_Paper.docx</w:t>
        </w:r>
      </w:hyperlink>
      <w:r>
        <w:t xml:space="preserve">.  </w:t>
      </w:r>
    </w:p>
    <w:p w14:paraId="6169A36E" w14:textId="77777777" w:rsidR="000A6479" w:rsidRDefault="000A6479" w:rsidP="000A6479"/>
    <w:p w14:paraId="541E94E5" w14:textId="37E18016" w:rsidR="00356F3B" w:rsidRDefault="000A6479" w:rsidP="000A6479">
      <w:r>
        <w:t xml:space="preserve">* If the Oklahoma State COVID portal “Add Contact” functionality is experiencing issues but the site would like to proceed with the use of the portal without slowing down collection. Information can be gathered on citizens using a formatted spreadsheet with appropriate in-cell validation to ensure correct filed entry and uploaded in a batch into the portal following collection. An example spreadsheet can be found at </w:t>
      </w:r>
      <w:hyperlink r:id="rId19" w:history="1">
        <w:r w:rsidR="00356F3B" w:rsidRPr="006E2EAA">
          <w:rPr>
            <w:rStyle w:val="Hyperlink"/>
          </w:rPr>
          <w:t>https://publichealthok.org/wp-content/uploads/2020/12/MTXContactUpload.xlsx</w:t>
        </w:r>
      </w:hyperlink>
    </w:p>
    <w:p w14:paraId="0C0B8D4D" w14:textId="618C0812" w:rsidR="000A6479" w:rsidRDefault="00356F3B" w:rsidP="000A6479">
      <w:r>
        <w:lastRenderedPageBreak/>
        <w:br/>
        <w:t>If organization name is required and not applicable to citizen, we suggest entering UNKNOWN</w:t>
      </w:r>
    </w:p>
    <w:p w14:paraId="2F6FEDD0" w14:textId="1D47F1C5" w:rsidR="005B0EAA" w:rsidRPr="005B0D00" w:rsidRDefault="005B0EAA" w:rsidP="003811E9">
      <w:pPr>
        <w:shd w:val="clear" w:color="auto" w:fill="FFFFFF"/>
        <w:spacing w:before="100" w:beforeAutospacing="1" w:after="100" w:afterAutospacing="1" w:line="240" w:lineRule="auto"/>
        <w:rPr>
          <w:rFonts w:eastAsia="Times New Roman" w:cstheme="minorHAnsi"/>
          <w:color w:val="FF0000"/>
        </w:rPr>
      </w:pPr>
      <w:r w:rsidRPr="005B0D00">
        <w:rPr>
          <w:rFonts w:eastAsia="Times New Roman" w:cstheme="minorHAnsi"/>
          <w:color w:val="FF0000"/>
        </w:rPr>
        <w:t>RESOURCES</w:t>
      </w:r>
    </w:p>
    <w:p w14:paraId="40582EEC" w14:textId="6C12C4B1" w:rsidR="005B0EAA" w:rsidRDefault="005B0EAA" w:rsidP="00F55D39">
      <w:pPr>
        <w:shd w:val="clear" w:color="auto" w:fill="FFFFFF"/>
        <w:spacing w:before="100" w:beforeAutospacing="1" w:after="100" w:afterAutospacing="1" w:line="240" w:lineRule="auto"/>
        <w:ind w:left="360"/>
        <w:rPr>
          <w:rFonts w:eastAsia="Times New Roman" w:cstheme="minorHAnsi"/>
          <w:color w:val="000000"/>
        </w:rPr>
      </w:pPr>
      <w:r w:rsidRPr="007C3DAD">
        <w:rPr>
          <w:rFonts w:eastAsia="Times New Roman" w:cstheme="minorHAnsi"/>
          <w:color w:val="000000"/>
        </w:rPr>
        <w:t>Oklahoma State Department of Health COVID-19 Hotline: 877-215-8336</w:t>
      </w:r>
      <w:r w:rsidR="00E10816">
        <w:rPr>
          <w:rFonts w:eastAsia="Times New Roman" w:cstheme="minorHAnsi"/>
          <w:color w:val="000000"/>
        </w:rPr>
        <w:br/>
        <w:t xml:space="preserve">PHL Forms: </w:t>
      </w:r>
      <w:hyperlink r:id="rId20" w:history="1">
        <w:r w:rsidR="00E10816" w:rsidRPr="00FF76C5">
          <w:rPr>
            <w:rStyle w:val="Hyperlink"/>
            <w:rFonts w:eastAsia="Times New Roman" w:cstheme="minorHAnsi"/>
          </w:rPr>
          <w:t>https://oklahoma.gov/health/prevention-and-preparedness/public-health-laboratory/forms.html</w:t>
        </w:r>
      </w:hyperlink>
      <w:r w:rsidR="005B0D00">
        <w:rPr>
          <w:rFonts w:eastAsia="Times New Roman" w:cstheme="minorHAnsi"/>
          <w:color w:val="000000"/>
        </w:rPr>
        <w:br/>
      </w:r>
    </w:p>
    <w:p w14:paraId="35DF0C77" w14:textId="745DCA61" w:rsidR="005649D2" w:rsidRDefault="00356F3B">
      <w:r>
        <w:t xml:space="preserve">Hardcopy </w:t>
      </w:r>
      <w:r w:rsidR="00E459E3">
        <w:t xml:space="preserve">Forms: </w:t>
      </w:r>
    </w:p>
    <w:p w14:paraId="13C7D6EF" w14:textId="3E220D63" w:rsidR="00E459E3" w:rsidRDefault="00E459E3" w:rsidP="00E459E3">
      <w:pPr>
        <w:pStyle w:val="ListParagraph"/>
        <w:numPr>
          <w:ilvl w:val="0"/>
          <w:numId w:val="2"/>
        </w:numPr>
      </w:pPr>
      <w:r>
        <w:t xml:space="preserve">Hard Copy Consent Form (Provided to Patient): Spanish: </w:t>
      </w:r>
      <w:hyperlink r:id="rId21" w:history="1">
        <w:r w:rsidRPr="00FF76C5">
          <w:rPr>
            <w:rStyle w:val="Hyperlink"/>
          </w:rPr>
          <w:t>https://publichealthok.org/wp-content/uploads/psp/COVID-19-Consent-and-Information-Sheet-Spanish-rev-07-10-2020.pdf</w:t>
        </w:r>
      </w:hyperlink>
    </w:p>
    <w:p w14:paraId="748D5B66" w14:textId="105E191A" w:rsidR="00E459E3" w:rsidRDefault="000672AD" w:rsidP="00E459E3">
      <w:pPr>
        <w:ind w:left="720"/>
      </w:pPr>
      <w:r>
        <w:rPr>
          <w:noProof/>
        </w:rPr>
        <w:drawing>
          <wp:anchor distT="0" distB="0" distL="114300" distR="114300" simplePos="0" relativeHeight="251660288" behindDoc="0" locked="0" layoutInCell="1" allowOverlap="1" wp14:anchorId="7CC6A431" wp14:editId="04F5AC94">
            <wp:simplePos x="0" y="0"/>
            <wp:positionH relativeFrom="margin">
              <wp:align>center</wp:align>
            </wp:positionH>
            <wp:positionV relativeFrom="paragraph">
              <wp:posOffset>603885</wp:posOffset>
            </wp:positionV>
            <wp:extent cx="3657600" cy="227965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7628" t="20323" r="20833" b="11491"/>
                    <a:stretch/>
                  </pic:blipFill>
                  <pic:spPr bwMode="auto">
                    <a:xfrm>
                      <a:off x="0" y="0"/>
                      <a:ext cx="3657600" cy="227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59E3">
        <w:t xml:space="preserve">English: </w:t>
      </w:r>
      <w:hyperlink r:id="rId23" w:history="1">
        <w:r w:rsidR="00E459E3" w:rsidRPr="00FF76C5">
          <w:rPr>
            <w:rStyle w:val="Hyperlink"/>
          </w:rPr>
          <w:t>https://publichealthok.org/wp-content/uploads/psp/COVID-19-Consent-and-Information-Sheet-rev-07-10-2020.pdf</w:t>
        </w:r>
      </w:hyperlink>
      <w:r>
        <w:rPr>
          <w:rStyle w:val="Hyperlink"/>
        </w:rPr>
        <w:br/>
      </w:r>
      <w:r>
        <w:rPr>
          <w:rStyle w:val="Hyperlink"/>
        </w:rPr>
        <w:br/>
      </w:r>
      <w:r w:rsidR="00E459E3">
        <w:br/>
      </w:r>
    </w:p>
    <w:p w14:paraId="439CB933" w14:textId="6E79A4AE" w:rsidR="000672AD" w:rsidRDefault="000672AD" w:rsidP="00E459E3">
      <w:pPr>
        <w:ind w:left="720"/>
      </w:pPr>
    </w:p>
    <w:p w14:paraId="4BAF882B" w14:textId="2807B543" w:rsidR="000672AD" w:rsidRDefault="000672AD" w:rsidP="00E459E3">
      <w:pPr>
        <w:ind w:left="720"/>
      </w:pPr>
    </w:p>
    <w:p w14:paraId="4AC1846F" w14:textId="7D027FE5" w:rsidR="000672AD" w:rsidRDefault="000672AD" w:rsidP="00E459E3">
      <w:pPr>
        <w:ind w:left="720"/>
      </w:pPr>
    </w:p>
    <w:p w14:paraId="63F171C5" w14:textId="40A67CE4" w:rsidR="000672AD" w:rsidRDefault="000672AD" w:rsidP="00E459E3">
      <w:pPr>
        <w:ind w:left="720"/>
      </w:pPr>
    </w:p>
    <w:p w14:paraId="4E120700" w14:textId="24A3727A" w:rsidR="000672AD" w:rsidRDefault="000672AD" w:rsidP="00E459E3">
      <w:pPr>
        <w:ind w:left="720"/>
      </w:pPr>
    </w:p>
    <w:p w14:paraId="21A3BA7A" w14:textId="4F1F9C4D" w:rsidR="000672AD" w:rsidRDefault="000672AD" w:rsidP="000672AD"/>
    <w:p w14:paraId="0ABC2219" w14:textId="6E74D0AD" w:rsidR="000672AD" w:rsidRDefault="000672AD" w:rsidP="000672AD"/>
    <w:p w14:paraId="4B93F9CB" w14:textId="06E2C933" w:rsidR="00356F3B" w:rsidRDefault="00356F3B" w:rsidP="000672AD"/>
    <w:p w14:paraId="6F232811" w14:textId="77777777" w:rsidR="00356F3B" w:rsidRDefault="00356F3B" w:rsidP="000672AD"/>
    <w:p w14:paraId="4841D9BA" w14:textId="4B5A9621" w:rsidR="000672AD" w:rsidRDefault="00E459E3" w:rsidP="00E459E3">
      <w:pPr>
        <w:pStyle w:val="ListParagraph"/>
        <w:numPr>
          <w:ilvl w:val="0"/>
          <w:numId w:val="2"/>
        </w:numPr>
      </w:pPr>
      <w:r>
        <w:t xml:space="preserve">PHL Testing and Screening Form. </w:t>
      </w:r>
      <w:r w:rsidR="0023517F" w:rsidRPr="0023517F">
        <w:t>LAB REQISITION FORM TO BE USED WHEN UNABLE TO PRINT BARCODE</w:t>
      </w:r>
      <w:r w:rsidRPr="0023517F">
        <w:t xml:space="preserve"> FOLD</w:t>
      </w:r>
      <w:r w:rsidR="0023517F" w:rsidRPr="0023517F">
        <w:t>. P</w:t>
      </w:r>
      <w:r w:rsidRPr="0023517F">
        <w:t>LACE COMLETED FORM IN OUTISDE POCKET OF BIOHAZARD SPECIEMN BAG</w:t>
      </w:r>
      <w:r w:rsidR="0023517F">
        <w:t xml:space="preserve">. Make sure Submitter Facility Name is listed as </w:t>
      </w:r>
      <w:r w:rsidR="0023517F" w:rsidRPr="0023517F">
        <w:rPr>
          <w:b/>
          <w:bCs/>
        </w:rPr>
        <w:t>OSCTR-OSCTI</w:t>
      </w:r>
    </w:p>
    <w:p w14:paraId="0691CC91" w14:textId="6D3E51EB" w:rsidR="000672AD" w:rsidRDefault="0023517F" w:rsidP="000672AD">
      <w:r>
        <w:rPr>
          <w:noProof/>
        </w:rPr>
        <w:drawing>
          <wp:anchor distT="0" distB="0" distL="114300" distR="114300" simplePos="0" relativeHeight="251658240" behindDoc="0" locked="0" layoutInCell="1" allowOverlap="1" wp14:anchorId="367D94DB" wp14:editId="543128A9">
            <wp:simplePos x="0" y="0"/>
            <wp:positionH relativeFrom="margin">
              <wp:posOffset>1524000</wp:posOffset>
            </wp:positionH>
            <wp:positionV relativeFrom="paragraph">
              <wp:posOffset>191770</wp:posOffset>
            </wp:positionV>
            <wp:extent cx="2997200" cy="26606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3718" t="14055" r="25854" b="6363"/>
                    <a:stretch/>
                  </pic:blipFill>
                  <pic:spPr bwMode="auto">
                    <a:xfrm>
                      <a:off x="0" y="0"/>
                      <a:ext cx="2997200" cy="2660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2E1340" w14:textId="419C7D9B" w:rsidR="000672AD" w:rsidRDefault="000672AD" w:rsidP="000672AD"/>
    <w:p w14:paraId="171836BF" w14:textId="0223526D" w:rsidR="000672AD" w:rsidRDefault="000672AD" w:rsidP="000672AD"/>
    <w:p w14:paraId="6800242F" w14:textId="16DBC75E" w:rsidR="000672AD" w:rsidRDefault="000672AD" w:rsidP="000672AD"/>
    <w:p w14:paraId="06912C86" w14:textId="42EE251F" w:rsidR="000672AD" w:rsidRDefault="000672AD" w:rsidP="000672AD"/>
    <w:p w14:paraId="528E85E8" w14:textId="17E8DC61" w:rsidR="00533F8B" w:rsidRPr="003811E9" w:rsidRDefault="00533F8B">
      <w:pPr>
        <w:rPr>
          <w:b/>
          <w:sz w:val="28"/>
        </w:rPr>
      </w:pPr>
      <w:r w:rsidRPr="003811E9">
        <w:rPr>
          <w:b/>
          <w:sz w:val="28"/>
        </w:rPr>
        <w:lastRenderedPageBreak/>
        <w:t>Points</w:t>
      </w:r>
      <w:r w:rsidR="00C26563" w:rsidRPr="003811E9">
        <w:rPr>
          <w:b/>
          <w:sz w:val="28"/>
        </w:rPr>
        <w:t xml:space="preserve"> of perspective to remember:</w:t>
      </w:r>
    </w:p>
    <w:p w14:paraId="5375F816" w14:textId="0C73159B" w:rsidR="00533F8B" w:rsidRPr="00533F8B" w:rsidRDefault="00533F8B">
      <w:pPr>
        <w:rPr>
          <w:u w:val="single"/>
        </w:rPr>
      </w:pPr>
      <w:r w:rsidRPr="00533F8B">
        <w:rPr>
          <w:u w:val="single"/>
        </w:rPr>
        <w:t>Patient</w:t>
      </w:r>
    </w:p>
    <w:p w14:paraId="76F29B82" w14:textId="4FDA094A" w:rsidR="00533F8B" w:rsidRDefault="00533F8B">
      <w:r>
        <w:t>Well-informed: what to expect, how to find resources</w:t>
      </w:r>
      <w:r w:rsidR="00F16C4A">
        <w:t>, approximate time for results</w:t>
      </w:r>
      <w:r w:rsidR="00C26563">
        <w:t xml:space="preserve">, </w:t>
      </w:r>
      <w:r w:rsidR="00F16C4A">
        <w:t xml:space="preserve">without </w:t>
      </w:r>
      <w:r w:rsidR="00C26563">
        <w:t>explicit</w:t>
      </w:r>
      <w:r w:rsidR="00F16C4A">
        <w:t xml:space="preserve"> guidance, suggest communicating a time of </w:t>
      </w:r>
      <w:r w:rsidR="00BD1A5C">
        <w:t>5 days</w:t>
      </w:r>
      <w:r>
        <w:br/>
      </w:r>
      <w:r w:rsidR="00BD1A5C">
        <w:t>S</w:t>
      </w:r>
      <w:r>
        <w:t>ocial needs are met where available</w:t>
      </w:r>
      <w:r>
        <w:br/>
      </w:r>
      <w:r w:rsidR="00BD1A5C">
        <w:t>E</w:t>
      </w:r>
      <w:r>
        <w:t>ncouraged to submit survey</w:t>
      </w:r>
      <w:r w:rsidR="00356F3B">
        <w:br/>
        <w:t>Provide guidance to access results</w:t>
      </w:r>
      <w:r>
        <w:br/>
      </w:r>
      <w:r>
        <w:br/>
      </w:r>
      <w:r w:rsidRPr="00533F8B">
        <w:rPr>
          <w:u w:val="single"/>
        </w:rPr>
        <w:t>Volunteers</w:t>
      </w:r>
      <w:r w:rsidR="00F16C4A">
        <w:rPr>
          <w:u w:val="single"/>
        </w:rPr>
        <w:br/>
      </w:r>
      <w:r>
        <w:rPr>
          <w:u w:val="single"/>
        </w:rPr>
        <w:br/>
      </w:r>
      <w:r w:rsidR="00356F3B">
        <w:t xml:space="preserve">Safety First! </w:t>
      </w:r>
      <w:r w:rsidR="00356F3B">
        <w:br/>
      </w:r>
      <w:r>
        <w:t>Maintaining proper distance when completing forms and providing information</w:t>
      </w:r>
      <w:r>
        <w:br/>
        <w:t>Wearing appropriate PPE</w:t>
      </w:r>
      <w:r>
        <w:br/>
        <w:t>Readily accessible hand washing/sanitizing stations</w:t>
      </w:r>
      <w:r>
        <w:br/>
      </w:r>
    </w:p>
    <w:p w14:paraId="3BB6669B" w14:textId="6D2285EA" w:rsidR="00533F8B" w:rsidRDefault="00533F8B">
      <w:r w:rsidRPr="00533F8B">
        <w:rPr>
          <w:u w:val="single"/>
        </w:rPr>
        <w:t>Lab</w:t>
      </w:r>
      <w:r w:rsidR="00F16C4A">
        <w:rPr>
          <w:u w:val="single"/>
        </w:rPr>
        <w:br/>
      </w:r>
      <w:r>
        <w:rPr>
          <w:u w:val="single"/>
        </w:rPr>
        <w:br/>
      </w:r>
      <w:r>
        <w:t>Complete and accurate specimen labeling: patient identifiers</w:t>
      </w:r>
      <w:r w:rsidR="00F16C4A">
        <w:t xml:space="preserve"> First and Last Name</w:t>
      </w:r>
      <w:r>
        <w:t xml:space="preserve"> (verified by sampler), RN initials, Date and time of collection</w:t>
      </w:r>
      <w:r w:rsidR="00F16C4A">
        <w:br/>
      </w:r>
      <w:r w:rsidR="00356F3B">
        <w:t>Barcode label does not cover any collection information written on original specimen label.</w:t>
      </w:r>
      <w:r w:rsidR="00356F3B">
        <w:br/>
      </w:r>
    </w:p>
    <w:p w14:paraId="6CE1D09D" w14:textId="72E335E2" w:rsidR="005867E3" w:rsidRPr="005867E3" w:rsidRDefault="005867E3">
      <w:pPr>
        <w:rPr>
          <w:u w:val="single"/>
        </w:rPr>
      </w:pPr>
      <w:r w:rsidRPr="005867E3">
        <w:rPr>
          <w:u w:val="single"/>
        </w:rPr>
        <w:t>Health Department (Local and State)</w:t>
      </w:r>
    </w:p>
    <w:p w14:paraId="36653DAF" w14:textId="69E87CB9" w:rsidR="00533F8B" w:rsidRPr="00533F8B" w:rsidRDefault="00356F3B">
      <w:r>
        <w:t xml:space="preserve">Oklahoma State COVID Portal transmits testing information and results. </w:t>
      </w:r>
      <w:r w:rsidR="005867E3">
        <w:br/>
        <w:t>Complete Chain of Custody Form and double bagged specimens for proper specimen handling</w:t>
      </w:r>
    </w:p>
    <w:p w14:paraId="5AA45AB1" w14:textId="6FAB64B8" w:rsidR="00DD7427" w:rsidRPr="007C3DAD" w:rsidRDefault="00DD7427"/>
    <w:p w14:paraId="1D43C854" w14:textId="77777777" w:rsidR="00DD7427" w:rsidRPr="007C3DAD" w:rsidRDefault="00DD7427"/>
    <w:p w14:paraId="7502174D" w14:textId="77777777" w:rsidR="00DD7427" w:rsidRPr="007C3DAD" w:rsidRDefault="00DD7427">
      <w:bookmarkStart w:id="2" w:name="_GoBack"/>
      <w:bookmarkEnd w:id="2"/>
    </w:p>
    <w:sectPr w:rsidR="00DD7427" w:rsidRPr="007C3DAD">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A81AC" w14:textId="77777777" w:rsidR="00AB285D" w:rsidRDefault="00AB285D" w:rsidP="0023517F">
      <w:pPr>
        <w:spacing w:after="0" w:line="240" w:lineRule="auto"/>
      </w:pPr>
      <w:r>
        <w:separator/>
      </w:r>
    </w:p>
  </w:endnote>
  <w:endnote w:type="continuationSeparator" w:id="0">
    <w:p w14:paraId="06267C1A" w14:textId="77777777" w:rsidR="00AB285D" w:rsidRDefault="00AB285D" w:rsidP="00235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98B60" w14:textId="2986D7AE" w:rsidR="0023517F" w:rsidRDefault="0023517F">
    <w:pPr>
      <w:pStyle w:val="Footer"/>
    </w:pPr>
    <w:r>
      <w:t>CATCH-UP_MTX1 (3/5/21)</w:t>
    </w:r>
  </w:p>
  <w:p w14:paraId="5B059977" w14:textId="77777777" w:rsidR="0023517F" w:rsidRDefault="0023517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84594" w14:textId="77777777" w:rsidR="00AB285D" w:rsidRDefault="00AB285D" w:rsidP="0023517F">
      <w:pPr>
        <w:spacing w:after="0" w:line="240" w:lineRule="auto"/>
      </w:pPr>
      <w:r>
        <w:separator/>
      </w:r>
    </w:p>
  </w:footnote>
  <w:footnote w:type="continuationSeparator" w:id="0">
    <w:p w14:paraId="1B11E20B" w14:textId="77777777" w:rsidR="00AB285D" w:rsidRDefault="00AB285D" w:rsidP="0023517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673185"/>
    <w:multiLevelType w:val="hybridMultilevel"/>
    <w:tmpl w:val="116245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194391"/>
    <w:multiLevelType w:val="multilevel"/>
    <w:tmpl w:val="97B45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427"/>
    <w:rsid w:val="0002711E"/>
    <w:rsid w:val="000672AD"/>
    <w:rsid w:val="000A6479"/>
    <w:rsid w:val="0012380A"/>
    <w:rsid w:val="0015483D"/>
    <w:rsid w:val="0017034C"/>
    <w:rsid w:val="001F6269"/>
    <w:rsid w:val="00202A03"/>
    <w:rsid w:val="00207A9B"/>
    <w:rsid w:val="002165F4"/>
    <w:rsid w:val="00230813"/>
    <w:rsid w:val="0023517F"/>
    <w:rsid w:val="002377B9"/>
    <w:rsid w:val="002555A2"/>
    <w:rsid w:val="002A6108"/>
    <w:rsid w:val="002C3E2C"/>
    <w:rsid w:val="002D3FE2"/>
    <w:rsid w:val="00356F3B"/>
    <w:rsid w:val="003577C5"/>
    <w:rsid w:val="003811E9"/>
    <w:rsid w:val="00387BF5"/>
    <w:rsid w:val="003912D0"/>
    <w:rsid w:val="00533F8B"/>
    <w:rsid w:val="00540E4E"/>
    <w:rsid w:val="005649D2"/>
    <w:rsid w:val="005867E3"/>
    <w:rsid w:val="005B0D00"/>
    <w:rsid w:val="005B0EAA"/>
    <w:rsid w:val="00711C90"/>
    <w:rsid w:val="007451F3"/>
    <w:rsid w:val="007C3DAD"/>
    <w:rsid w:val="00842E1D"/>
    <w:rsid w:val="008C2115"/>
    <w:rsid w:val="008F5AA9"/>
    <w:rsid w:val="0090619D"/>
    <w:rsid w:val="0091431B"/>
    <w:rsid w:val="009958CB"/>
    <w:rsid w:val="00996945"/>
    <w:rsid w:val="009B720D"/>
    <w:rsid w:val="00A03B9F"/>
    <w:rsid w:val="00A65036"/>
    <w:rsid w:val="00AA122C"/>
    <w:rsid w:val="00AB285D"/>
    <w:rsid w:val="00AB6BBD"/>
    <w:rsid w:val="00AD1406"/>
    <w:rsid w:val="00AD4131"/>
    <w:rsid w:val="00AF5CBA"/>
    <w:rsid w:val="00BD1A5C"/>
    <w:rsid w:val="00BD5A73"/>
    <w:rsid w:val="00C26563"/>
    <w:rsid w:val="00C70795"/>
    <w:rsid w:val="00CB2C01"/>
    <w:rsid w:val="00CE355E"/>
    <w:rsid w:val="00D662BB"/>
    <w:rsid w:val="00D939DF"/>
    <w:rsid w:val="00DB4C0F"/>
    <w:rsid w:val="00DD7427"/>
    <w:rsid w:val="00E10816"/>
    <w:rsid w:val="00E459E3"/>
    <w:rsid w:val="00E769F1"/>
    <w:rsid w:val="00F137EA"/>
    <w:rsid w:val="00F16C4A"/>
    <w:rsid w:val="00F231AD"/>
    <w:rsid w:val="00F276A4"/>
    <w:rsid w:val="00F55D39"/>
    <w:rsid w:val="00FD03E2"/>
    <w:rsid w:val="00FD481E"/>
    <w:rsid w:val="00FE2F02"/>
    <w:rsid w:val="00FE3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FAA7E"/>
  <w15:chartTrackingRefBased/>
  <w15:docId w15:val="{E9BB6308-CE14-4849-A88D-AD2B94A7F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7427"/>
    <w:rPr>
      <w:color w:val="0563C1" w:themeColor="hyperlink"/>
      <w:u w:val="single"/>
    </w:rPr>
  </w:style>
  <w:style w:type="character" w:customStyle="1" w:styleId="UnresolvedMention">
    <w:name w:val="Unresolved Mention"/>
    <w:basedOn w:val="DefaultParagraphFont"/>
    <w:uiPriority w:val="99"/>
    <w:semiHidden/>
    <w:unhideWhenUsed/>
    <w:rsid w:val="00DD7427"/>
    <w:rPr>
      <w:color w:val="605E5C"/>
      <w:shd w:val="clear" w:color="auto" w:fill="E1DFDD"/>
    </w:rPr>
  </w:style>
  <w:style w:type="paragraph" w:styleId="ListParagraph">
    <w:name w:val="List Paragraph"/>
    <w:basedOn w:val="Normal"/>
    <w:uiPriority w:val="34"/>
    <w:qFormat/>
    <w:rsid w:val="00F55D39"/>
    <w:pPr>
      <w:ind w:left="720"/>
      <w:contextualSpacing/>
    </w:pPr>
  </w:style>
  <w:style w:type="character" w:styleId="FollowedHyperlink">
    <w:name w:val="FollowedHyperlink"/>
    <w:basedOn w:val="DefaultParagraphFont"/>
    <w:uiPriority w:val="99"/>
    <w:semiHidden/>
    <w:unhideWhenUsed/>
    <w:rsid w:val="005B0D00"/>
    <w:rPr>
      <w:color w:val="954F72" w:themeColor="followedHyperlink"/>
      <w:u w:val="single"/>
    </w:rPr>
  </w:style>
  <w:style w:type="paragraph" w:styleId="Header">
    <w:name w:val="header"/>
    <w:basedOn w:val="Normal"/>
    <w:link w:val="HeaderChar"/>
    <w:uiPriority w:val="99"/>
    <w:unhideWhenUsed/>
    <w:rsid w:val="00235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17F"/>
  </w:style>
  <w:style w:type="paragraph" w:styleId="Footer">
    <w:name w:val="footer"/>
    <w:basedOn w:val="Normal"/>
    <w:link w:val="FooterChar"/>
    <w:uiPriority w:val="99"/>
    <w:unhideWhenUsed/>
    <w:rsid w:val="00235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773393">
      <w:bodyDiv w:val="1"/>
      <w:marLeft w:val="0"/>
      <w:marRight w:val="0"/>
      <w:marTop w:val="0"/>
      <w:marBottom w:val="0"/>
      <w:divBdr>
        <w:top w:val="none" w:sz="0" w:space="0" w:color="auto"/>
        <w:left w:val="none" w:sz="0" w:space="0" w:color="auto"/>
        <w:bottom w:val="none" w:sz="0" w:space="0" w:color="auto"/>
        <w:right w:val="none" w:sz="0" w:space="0" w:color="auto"/>
      </w:divBdr>
    </w:div>
    <w:div w:id="144075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osdh.force.com/TestingSite/s/oktc-login" TargetMode="External"/><Relationship Id="rId20" Type="http://schemas.openxmlformats.org/officeDocument/2006/relationships/hyperlink" Target="https://oklahoma.gov/health/prevention-and-preparedness/public-health-laboratory/forms.html" TargetMode="External"/><Relationship Id="rId21" Type="http://schemas.openxmlformats.org/officeDocument/2006/relationships/hyperlink" Target="https://publichealthok.org/wp-content/uploads/psp/COVID-19-Consent-and-Information-Sheet-Spanish-rev-07-10-2020.pdf" TargetMode="External"/><Relationship Id="rId22" Type="http://schemas.openxmlformats.org/officeDocument/2006/relationships/image" Target="media/image4.png"/><Relationship Id="rId23" Type="http://schemas.openxmlformats.org/officeDocument/2006/relationships/hyperlink" Target="https://publichealthok.org/wp-content/uploads/psp/COVID-19-Consent-and-Information-Sheet-rev-07-10-2020.pdf" TargetMode="External"/><Relationship Id="rId24" Type="http://schemas.openxmlformats.org/officeDocument/2006/relationships/image" Target="media/image5.png"/><Relationship Id="rId25" Type="http://schemas.openxmlformats.org/officeDocument/2006/relationships/footer" Target="footer1.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publichealthok.org/wp-content/uploads/2020/12/Oklahoma-State-Testing-Site-COVID-Portal-User-Guide-1.pdf" TargetMode="External"/><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hyperlink" Target="https://publichealthok.org/wp-content/uploads/psp/OUHSC-MTX-CATCH-UP-Flyer-for-Users.pdf" TargetMode="External"/><Relationship Id="rId15" Type="http://schemas.openxmlformats.org/officeDocument/2006/relationships/hyperlink" Target="https://publichealthok.org/wp-content/uploads/psp/Chain-Of-Custody-Form.pdf" TargetMode="External"/><Relationship Id="rId16" Type="http://schemas.openxmlformats.org/officeDocument/2006/relationships/hyperlink" Target="https://publichealthok.org/wp-content/uploads/2020/12/Oklahoma-State-Citizen-Portal-COVID-User-Guide-1-1.pdf" TargetMode="External"/><Relationship Id="rId17" Type="http://schemas.openxmlformats.org/officeDocument/2006/relationships/hyperlink" Target="https://osdh.force.com/selfPortal/s/selfregistration" TargetMode="External"/><Relationship Id="rId18" Type="http://schemas.openxmlformats.org/officeDocument/2006/relationships/hyperlink" Target="https://publichealthok.org/wp-content/uploads/2020/12/Testing-site-process_Paper.docx" TargetMode="External"/><Relationship Id="rId19" Type="http://schemas.openxmlformats.org/officeDocument/2006/relationships/hyperlink" Target="https://publichealthok.org/wp-content/uploads/2020/12/MTXContactUpload.xlsx"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publichealthok.org/wp-content/uploads/psp/COVID-19-Consent-and-Information-Sheet-Spanish-rev-07-10-2020.pdf" TargetMode="External"/><Relationship Id="rId8" Type="http://schemas.openxmlformats.org/officeDocument/2006/relationships/hyperlink" Target="https://publichealthok.org/wp-content/uploads/psp/COVID-19-Consent-and-Information-Sheet-rev-07-10-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1802</Words>
  <Characters>10277</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Rhea Date</dc:creator>
  <cp:keywords/>
  <dc:description/>
  <cp:lastModifiedBy>Microsoft Office User</cp:lastModifiedBy>
  <cp:revision>2</cp:revision>
  <dcterms:created xsi:type="dcterms:W3CDTF">2021-03-06T00:25:00Z</dcterms:created>
  <dcterms:modified xsi:type="dcterms:W3CDTF">2021-03-06T00:25:00Z</dcterms:modified>
</cp:coreProperties>
</file>